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ACB08" w14:textId="77777777" w:rsidR="00E23F37" w:rsidRPr="00D32A8F" w:rsidRDefault="00511953" w:rsidP="00E23F37">
      <w:pPr>
        <w:tabs>
          <w:tab w:val="right" w:leader="dot" w:pos="4421"/>
        </w:tabs>
        <w:jc w:val="both"/>
        <w:rPr>
          <w:b/>
          <w:bCs/>
          <w:spacing w:val="-2"/>
        </w:rPr>
      </w:pPr>
      <w:r w:rsidRPr="00606243">
        <w:rPr>
          <w:b/>
          <w:bCs/>
          <w:spacing w:val="-2"/>
        </w:rPr>
        <w:t>IEC 60601-1 vs IEC 62304:2006 + A1:2015</w:t>
      </w:r>
    </w:p>
    <w:p w14:paraId="711BAB99" w14:textId="77777777" w:rsidR="00321F09" w:rsidRPr="00D32A8F" w:rsidRDefault="00511953" w:rsidP="00E23F37">
      <w:pPr>
        <w:tabs>
          <w:tab w:val="right" w:leader="dot" w:pos="4421"/>
        </w:tabs>
        <w:jc w:val="both"/>
        <w:rPr>
          <w:b/>
          <w:bCs/>
          <w:spacing w:val="-2"/>
        </w:rPr>
      </w:pPr>
      <w:r w:rsidRPr="00606243">
        <w:rPr>
          <w:b/>
          <w:bCs/>
          <w:spacing w:val="-2"/>
        </w:rPr>
        <w:t>EN 60601-1 vs EN 62304:2006 + A1:2015</w:t>
      </w:r>
    </w:p>
    <w:p w14:paraId="4D93078A" w14:textId="77777777" w:rsidR="00D32A8F" w:rsidRPr="00606243" w:rsidRDefault="00D32A8F" w:rsidP="00D32A8F"/>
    <w:p w14:paraId="1C9515D2" w14:textId="77777777" w:rsidR="001A5AEB" w:rsidRPr="00606243" w:rsidRDefault="001A5AEB" w:rsidP="001A5AEB"/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27"/>
        <w:gridCol w:w="4677"/>
        <w:gridCol w:w="2820"/>
        <w:gridCol w:w="902"/>
      </w:tblGrid>
      <w:tr w:rsidR="001A5AEB" w:rsidRPr="0089567B" w14:paraId="2AB94FF8" w14:textId="77777777" w:rsidTr="00E82FBC">
        <w:trPr>
          <w:cantSplit/>
          <w:jc w:val="center"/>
        </w:trPr>
        <w:tc>
          <w:tcPr>
            <w:tcW w:w="1127" w:type="dxa"/>
            <w:shd w:val="clear" w:color="auto" w:fill="E5004C"/>
          </w:tcPr>
          <w:p w14:paraId="1E72E738" w14:textId="77777777" w:rsidR="001A5AEB" w:rsidRPr="0089567B" w:rsidRDefault="001A5AEB" w:rsidP="00A664F4">
            <w:pPr>
              <w:tabs>
                <w:tab w:val="left" w:pos="0"/>
              </w:tabs>
              <w:suppressAutoHyphens/>
              <w:spacing w:before="66" w:after="54"/>
              <w:rPr>
                <w:spacing w:val="-2"/>
              </w:rPr>
            </w:pPr>
            <w:r w:rsidRPr="0089567B">
              <w:rPr>
                <w:spacing w:val="-2"/>
              </w:rPr>
              <w:t>Cláusula</w:t>
            </w:r>
          </w:p>
        </w:tc>
        <w:tc>
          <w:tcPr>
            <w:tcW w:w="4677" w:type="dxa"/>
            <w:shd w:val="clear" w:color="auto" w:fill="E5004C"/>
          </w:tcPr>
          <w:p w14:paraId="391CFF39" w14:textId="77777777" w:rsidR="001A5AEB" w:rsidRPr="0089567B" w:rsidRDefault="001A5AEB" w:rsidP="00A664F4">
            <w:pPr>
              <w:tabs>
                <w:tab w:val="left" w:pos="0"/>
              </w:tabs>
              <w:suppressAutoHyphens/>
              <w:spacing w:before="66" w:after="54"/>
              <w:rPr>
                <w:spacing w:val="-2"/>
              </w:rPr>
            </w:pPr>
            <w:r w:rsidRPr="0089567B">
              <w:rPr>
                <w:spacing w:val="-2"/>
              </w:rPr>
              <w:t>Requisito + Prueba</w:t>
            </w:r>
          </w:p>
        </w:tc>
        <w:tc>
          <w:tcPr>
            <w:tcW w:w="2820" w:type="dxa"/>
            <w:shd w:val="clear" w:color="auto" w:fill="E5004C"/>
          </w:tcPr>
          <w:p w14:paraId="28780A2C" w14:textId="77777777" w:rsidR="001A5AEB" w:rsidRPr="0089567B" w:rsidRDefault="001A5AEB" w:rsidP="00A664F4">
            <w:pPr>
              <w:tabs>
                <w:tab w:val="left" w:pos="0"/>
              </w:tabs>
              <w:suppressAutoHyphens/>
              <w:spacing w:before="66" w:after="54"/>
              <w:rPr>
                <w:spacing w:val="-2"/>
              </w:rPr>
            </w:pPr>
            <w:r w:rsidRPr="0089567B">
              <w:rPr>
                <w:spacing w:val="-2"/>
              </w:rPr>
              <w:t>Resultado - Comentario</w:t>
            </w:r>
          </w:p>
        </w:tc>
        <w:tc>
          <w:tcPr>
            <w:tcW w:w="902" w:type="dxa"/>
            <w:shd w:val="clear" w:color="auto" w:fill="E5004C"/>
          </w:tcPr>
          <w:p w14:paraId="202AF302" w14:textId="77777777" w:rsidR="001A5AEB" w:rsidRPr="0089567B" w:rsidRDefault="001A5AEB" w:rsidP="00A664F4">
            <w:pPr>
              <w:tabs>
                <w:tab w:val="left" w:pos="0"/>
              </w:tabs>
              <w:suppressAutoHyphens/>
              <w:spacing w:before="66" w:after="54"/>
              <w:jc w:val="center"/>
              <w:rPr>
                <w:spacing w:val="-2"/>
              </w:rPr>
            </w:pPr>
            <w:r w:rsidRPr="0089567B">
              <w:rPr>
                <w:spacing w:val="-2"/>
              </w:rPr>
              <w:t>Veredicto</w:t>
            </w:r>
          </w:p>
        </w:tc>
      </w:tr>
    </w:tbl>
    <w:p w14:paraId="223DB86F" w14:textId="77777777" w:rsidR="001A5AEB" w:rsidRDefault="001A5AEB" w:rsidP="00D32A8F"/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26"/>
        <w:gridCol w:w="4405"/>
        <w:gridCol w:w="2754"/>
        <w:gridCol w:w="963"/>
      </w:tblGrid>
      <w:tr w:rsidR="00511953" w:rsidRPr="00606243" w14:paraId="2B41A433" w14:textId="77777777" w:rsidTr="00D07B37">
        <w:trPr>
          <w:cantSplit/>
          <w:jc w:val="center"/>
        </w:trPr>
        <w:tc>
          <w:tcPr>
            <w:tcW w:w="1426" w:type="dxa"/>
            <w:shd w:val="clear" w:color="auto" w:fill="E6E6E6"/>
          </w:tcPr>
          <w:p w14:paraId="34D93DE9" w14:textId="77777777" w:rsidR="00511953" w:rsidRPr="00585A73" w:rsidRDefault="00511953" w:rsidP="00D07B37">
            <w:pPr>
              <w:keepNext/>
              <w:tabs>
                <w:tab w:val="left" w:pos="-720"/>
              </w:tabs>
              <w:suppressAutoHyphens/>
              <w:spacing w:before="66" w:after="54"/>
              <w:rPr>
                <w:b/>
                <w:bCs/>
              </w:rPr>
            </w:pPr>
            <w:r w:rsidRPr="00585A73">
              <w:rPr>
                <w:b/>
                <w:bCs/>
              </w:rPr>
              <w:t>14</w:t>
            </w:r>
          </w:p>
        </w:tc>
        <w:tc>
          <w:tcPr>
            <w:tcW w:w="7159" w:type="dxa"/>
            <w:gridSpan w:val="2"/>
            <w:shd w:val="clear" w:color="auto" w:fill="E7E6E6"/>
          </w:tcPr>
          <w:p w14:paraId="0D28E758" w14:textId="77777777" w:rsidR="00E65143" w:rsidRDefault="00AE360E">
            <w:r>
              <w:t>ADAS se documenta como software de integración y visualización clínica, no como PEMS responsable de seguridad básica o rendimiento esencial. La documentación de uso previsto y límites de uso indica que no sustituye alarmas, mediciones ni funciones de seguridad de equipos clínicos; por ello la cláusula 14 se considera no aplicable en sentido estricto como PEMS crítico. No obstante, Epigram adopta IEC 62304 como marco de desarrollo software.</w:t>
            </w:r>
          </w:p>
        </w:tc>
        <w:tc>
          <w:tcPr>
            <w:tcW w:w="963" w:type="dxa"/>
            <w:shd w:val="clear" w:color="auto" w:fill="E7E6E6"/>
          </w:tcPr>
          <w:p w14:paraId="753FCA52" w14:textId="77777777" w:rsidR="00E65143" w:rsidRDefault="00AE360E">
            <w:r>
              <w:t>N/A / JUSTIFICADO</w:t>
            </w:r>
          </w:p>
        </w:tc>
      </w:tr>
      <w:tr w:rsidR="00511953" w:rsidRPr="00606243" w14:paraId="25306041" w14:textId="77777777" w:rsidTr="00D07B37">
        <w:trPr>
          <w:cantSplit/>
          <w:jc w:val="center"/>
        </w:trPr>
        <w:tc>
          <w:tcPr>
            <w:tcW w:w="1426" w:type="dxa"/>
          </w:tcPr>
          <w:p w14:paraId="10450E79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t>14.1</w:t>
            </w:r>
          </w:p>
        </w:tc>
        <w:tc>
          <w:tcPr>
            <w:tcW w:w="4405" w:type="dxa"/>
          </w:tcPr>
          <w:p w14:paraId="4448F88C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</w:pPr>
            <w:r w:rsidRPr="00606243">
              <w:t xml:space="preserve">Los requisitos de las versiones 14.2 a 14,12 no se aplican a </w:t>
            </w:r>
            <w:r w:rsidRPr="00606243">
              <w:rPr>
                <w:smallCaps/>
              </w:rPr>
              <w:t>PEM</w:t>
            </w:r>
            <w:r w:rsidRPr="00606243">
              <w:t xml:space="preserve"> cuando no proporciona funcionalidad necesaria </w:t>
            </w:r>
            <w:proofErr w:type="gramStart"/>
            <w:r w:rsidRPr="00606243">
              <w:t xml:space="preserve">para  </w:t>
            </w:r>
            <w:r w:rsidRPr="00606243">
              <w:rPr>
                <w:smallCaps/>
              </w:rPr>
              <w:t>la</w:t>
            </w:r>
            <w:proofErr w:type="gramEnd"/>
            <w:r w:rsidRPr="00606243">
              <w:rPr>
                <w:smallCaps/>
              </w:rPr>
              <w:t xml:space="preserve"> seguridad básica</w:t>
            </w:r>
            <w:r w:rsidRPr="00606243">
              <w:t xml:space="preserve"> o </w:t>
            </w:r>
            <w:r w:rsidRPr="00606243">
              <w:rPr>
                <w:smallCaps/>
              </w:rPr>
              <w:t xml:space="preserve">el rendimiento esencial, </w:t>
            </w:r>
            <w:r w:rsidRPr="00606243">
              <w:t>o</w:t>
            </w:r>
          </w:p>
        </w:tc>
        <w:tc>
          <w:tcPr>
            <w:tcW w:w="2754" w:type="dxa"/>
          </w:tcPr>
          <w:p w14:paraId="3E73DC5D" w14:textId="77777777" w:rsidR="00E65143" w:rsidRDefault="00AE360E">
            <w:r>
              <w:t>Se justifica no aplicación de 14.2–14.12 porque ADAS no proporciona funciones necesarias para seguridad básica/rendimiento esencial y se trata como software clase A.</w:t>
            </w:r>
          </w:p>
        </w:tc>
        <w:tc>
          <w:tcPr>
            <w:tcW w:w="963" w:type="dxa"/>
          </w:tcPr>
          <w:p w14:paraId="7DD9BCE4" w14:textId="77777777" w:rsidR="00E65143" w:rsidRDefault="00AE360E">
            <w:r>
              <w:t>N/A</w:t>
            </w:r>
          </w:p>
        </w:tc>
      </w:tr>
      <w:tr w:rsidR="00511953" w:rsidRPr="00606243" w14:paraId="5F456B38" w14:textId="77777777" w:rsidTr="00D07B37">
        <w:trPr>
          <w:cantSplit/>
          <w:jc w:val="center"/>
        </w:trPr>
        <w:tc>
          <w:tcPr>
            <w:tcW w:w="1426" w:type="dxa"/>
          </w:tcPr>
          <w:p w14:paraId="4BE966F8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54200B43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  <w:rPr>
                <w:smallCaps/>
              </w:rPr>
            </w:pPr>
            <w:r w:rsidRPr="00606243">
              <w:t xml:space="preserve">- cuando la aplicación de la </w:t>
            </w:r>
            <w:r w:rsidRPr="00606243">
              <w:rPr>
                <w:smallCaps/>
              </w:rPr>
              <w:t>gestión de riesgos</w:t>
            </w:r>
            <w:r w:rsidRPr="00606243">
              <w:t xml:space="preserve"> demostró que el fallo del </w:t>
            </w:r>
            <w:r w:rsidRPr="00606243">
              <w:rPr>
                <w:smallCaps/>
              </w:rPr>
              <w:t xml:space="preserve">PESS </w:t>
            </w:r>
            <w:r w:rsidRPr="00606243">
              <w:t xml:space="preserve">no conduce a un riesgo inaceptable </w:t>
            </w:r>
            <w:r w:rsidRPr="00606243">
              <w:rPr>
                <w:smallCaps/>
              </w:rPr>
              <w:t>......................................:</w:t>
            </w:r>
          </w:p>
        </w:tc>
        <w:tc>
          <w:tcPr>
            <w:tcW w:w="2754" w:type="dxa"/>
          </w:tcPr>
          <w:p w14:paraId="6C5CFB01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Cs/>
              </w:rPr>
            </w:pPr>
          </w:p>
        </w:tc>
        <w:tc>
          <w:tcPr>
            <w:tcW w:w="963" w:type="dxa"/>
          </w:tcPr>
          <w:p w14:paraId="46164442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585A73" w14:paraId="1A22DE31" w14:textId="77777777" w:rsidTr="00D07B37">
        <w:trPr>
          <w:cantSplit/>
          <w:jc w:val="center"/>
        </w:trPr>
        <w:tc>
          <w:tcPr>
            <w:tcW w:w="1426" w:type="dxa"/>
          </w:tcPr>
          <w:p w14:paraId="052F3BFB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001CD099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  <w:rPr>
                <w:bCs/>
              </w:rPr>
            </w:pPr>
            <w:r w:rsidRPr="00606243">
              <w:rPr>
                <w:bCs/>
                <w:smallCaps/>
              </w:rPr>
              <w:t>El archivo de gestión de riesgos</w:t>
            </w:r>
            <w:r w:rsidRPr="00606243">
              <w:rPr>
                <w:bCs/>
              </w:rPr>
              <w:t xml:space="preserve"> contiene una evaluación de </w:t>
            </w:r>
            <w:r w:rsidRPr="00606243">
              <w:rPr>
                <w:bCs/>
                <w:smallCaps/>
              </w:rPr>
              <w:t xml:space="preserve">los riesgos </w:t>
            </w:r>
            <w:r w:rsidRPr="00606243">
              <w:rPr>
                <w:bCs/>
              </w:rPr>
              <w:t xml:space="preserve">asociados al fallo del </w:t>
            </w:r>
            <w:r w:rsidRPr="00606243">
              <w:rPr>
                <w:bCs/>
                <w:smallCaps/>
              </w:rPr>
              <w:t>PESS</w:t>
            </w:r>
            <w:r w:rsidRPr="00606243">
              <w:rPr>
                <w:bCs/>
              </w:rPr>
              <w:t xml:space="preserve">: </w:t>
            </w:r>
            <w:r w:rsidRPr="00606243">
              <w:rPr>
                <w:bCs/>
              </w:rPr>
              <w:br/>
            </w:r>
            <w:r w:rsidRPr="00606243">
              <w:rPr>
                <w:bCs/>
                <w:smallCaps/>
              </w:rPr>
              <w:t>(ISO 14971 Cl. 5.2-5.5, 6)</w:t>
            </w:r>
          </w:p>
        </w:tc>
        <w:tc>
          <w:tcPr>
            <w:tcW w:w="2754" w:type="dxa"/>
          </w:tcPr>
          <w:p w14:paraId="6C7B2AD6" w14:textId="507A92DE" w:rsidR="00E65143" w:rsidRDefault="004742E2">
            <w:r w:rsidRPr="004742E2">
              <w:t>La justificación de la clasificación propuesta es coherente con el uso previsto y con los límites del software ya definidos para ADAS; la referencia documental formal al archivo de gestión de riesgos (RMF), incluyendo su versión y sección aplicable, qued</w:t>
            </w:r>
            <w:r>
              <w:t>a</w:t>
            </w:r>
            <w:r w:rsidRPr="004742E2">
              <w:t xml:space="preserve"> cerrada </w:t>
            </w:r>
            <w:r>
              <w:t xml:space="preserve">en </w:t>
            </w:r>
            <w:r w:rsidRPr="004742E2">
              <w:t xml:space="preserve">la sección </w:t>
            </w:r>
            <w:r>
              <w:t>“</w:t>
            </w:r>
            <w:r w:rsidRPr="004742E2">
              <w:rPr>
                <w:i/>
                <w:iCs/>
              </w:rPr>
              <w:t>14. Gestión de riesgos integrada</w:t>
            </w:r>
            <w:r>
              <w:t>”</w:t>
            </w:r>
            <w:r w:rsidRPr="004742E2">
              <w:t xml:space="preserve"> del expediente.</w:t>
            </w:r>
          </w:p>
        </w:tc>
        <w:tc>
          <w:tcPr>
            <w:tcW w:w="963" w:type="dxa"/>
          </w:tcPr>
          <w:p w14:paraId="4C2748DB" w14:textId="164F09DB" w:rsidR="00E65143" w:rsidRDefault="00E97BF1">
            <w:r>
              <w:t>CUMPLE</w:t>
            </w:r>
          </w:p>
        </w:tc>
      </w:tr>
      <w:tr w:rsidR="00511953" w:rsidRPr="00606243" w14:paraId="71B23509" w14:textId="77777777" w:rsidTr="00D07B37">
        <w:trPr>
          <w:cantSplit/>
          <w:jc w:val="center"/>
        </w:trPr>
        <w:tc>
          <w:tcPr>
            <w:tcW w:w="1426" w:type="dxa"/>
          </w:tcPr>
          <w:p w14:paraId="46B2AF1B" w14:textId="0DED7B28" w:rsidR="00511953" w:rsidRPr="00F95F8D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4FF46637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  <w:rPr>
                <w:bCs/>
              </w:rPr>
            </w:pPr>
            <w:r w:rsidRPr="00606243">
              <w:rPr>
                <w:bCs/>
              </w:rPr>
              <w:t xml:space="preserve">Los requisitos de la 14.13 no se aplican a </w:t>
            </w:r>
            <w:r w:rsidRPr="00606243">
              <w:rPr>
                <w:bCs/>
                <w:smallCaps/>
              </w:rPr>
              <w:t>los PEM</w:t>
            </w:r>
            <w:r w:rsidRPr="00606243">
              <w:rPr>
                <w:bCs/>
              </w:rPr>
              <w:t xml:space="preserve"> destinados a ser incorporados en una </w:t>
            </w:r>
            <w:r w:rsidRPr="00606243">
              <w:rPr>
                <w:bCs/>
                <w:smallCaps/>
              </w:rPr>
              <w:t>red informática</w:t>
            </w:r>
          </w:p>
        </w:tc>
        <w:tc>
          <w:tcPr>
            <w:tcW w:w="2754" w:type="dxa"/>
          </w:tcPr>
          <w:p w14:paraId="6E0229CA" w14:textId="77777777" w:rsidR="00E65143" w:rsidRDefault="00AE360E">
            <w:r>
              <w:t>14.13 no se toma como requisito aplicable de PEMS para ADAS en esta matriz; las condiciones de red se cubren por requisitos de interfaz, NFR y ciberseguridad.</w:t>
            </w:r>
          </w:p>
        </w:tc>
        <w:tc>
          <w:tcPr>
            <w:tcW w:w="963" w:type="dxa"/>
          </w:tcPr>
          <w:p w14:paraId="640A141B" w14:textId="77777777" w:rsidR="00E65143" w:rsidRDefault="00AE360E">
            <w:r>
              <w:t>N/A</w:t>
            </w:r>
          </w:p>
        </w:tc>
      </w:tr>
      <w:tr w:rsidR="00511953" w:rsidRPr="00606243" w14:paraId="6E0C859C" w14:textId="77777777" w:rsidTr="00D07B37">
        <w:trPr>
          <w:cantSplit/>
          <w:jc w:val="center"/>
        </w:trPr>
        <w:tc>
          <w:tcPr>
            <w:tcW w:w="1426" w:type="dxa"/>
          </w:tcPr>
          <w:p w14:paraId="5CA98351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6E1FADBD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  <w:rPr>
                <w:bCs/>
              </w:rPr>
            </w:pPr>
            <w:r w:rsidRPr="00606243">
              <w:rPr>
                <w:bCs/>
              </w:rPr>
              <w:t>Cuando se aplican los requisitos de 14.2 a 14.13, se aplican los requisitos de IEC 62304:2006 y IEC 62304:2006/</w:t>
            </w:r>
            <w:r w:rsidRPr="00606243">
              <w:rPr>
                <w:bCs/>
                <w:smallCaps/>
              </w:rPr>
              <w:t xml:space="preserve">amd1:2015 </w:t>
            </w:r>
            <w:r w:rsidRPr="00606243">
              <w:rPr>
                <w:bCs/>
              </w:rPr>
              <w:t xml:space="preserve">cláusulas 4.3, 5, 7, 8 y 9 para el desarrollo o modificación del software de cada </w:t>
            </w:r>
            <w:proofErr w:type="spellStart"/>
            <w:r w:rsidRPr="00606243">
              <w:rPr>
                <w:bCs/>
                <w:smallCaps/>
              </w:rPr>
              <w:t>pess</w:t>
            </w:r>
            <w:proofErr w:type="spellEnd"/>
          </w:p>
        </w:tc>
        <w:tc>
          <w:tcPr>
            <w:tcW w:w="2754" w:type="dxa"/>
          </w:tcPr>
          <w:p w14:paraId="50591A67" w14:textId="77777777" w:rsidR="00E65143" w:rsidRDefault="00AE360E">
            <w:r>
              <w:t>Aun cuando IEC 62304 se adopta como referencia metodológica, la aplicabilidad se limita a software clase A.</w:t>
            </w:r>
          </w:p>
        </w:tc>
        <w:tc>
          <w:tcPr>
            <w:tcW w:w="963" w:type="dxa"/>
          </w:tcPr>
          <w:p w14:paraId="0556CD3E" w14:textId="77777777" w:rsidR="00E65143" w:rsidRDefault="00AE360E">
            <w:r>
              <w:t>CUMPLE</w:t>
            </w:r>
          </w:p>
        </w:tc>
      </w:tr>
      <w:tr w:rsidR="00511953" w:rsidRPr="00585A73" w14:paraId="5FC1D0DA" w14:textId="77777777" w:rsidTr="00D07B37">
        <w:trPr>
          <w:cantSplit/>
          <w:jc w:val="center"/>
        </w:trPr>
        <w:tc>
          <w:tcPr>
            <w:tcW w:w="1426" w:type="dxa"/>
          </w:tcPr>
          <w:p w14:paraId="716E9373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3A1BA4A1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  <w:rPr>
                <w:bCs/>
              </w:rPr>
            </w:pPr>
            <w:r w:rsidRPr="00606243">
              <w:rPr>
                <w:bCs/>
              </w:rPr>
              <w:t>Proceso de desarrollo de software para la Clasificación de Software aplicado conforme a las Cláusulas 4.3 y 4.4 de IEC 62304:2006 e IEC 62304:2006/</w:t>
            </w:r>
            <w:r w:rsidRPr="00606243">
              <w:rPr>
                <w:bCs/>
                <w:smallCaps/>
              </w:rPr>
              <w:t>amd1:2015...........................</w:t>
            </w:r>
            <w:r w:rsidRPr="00606243">
              <w:rPr>
                <w:bCs/>
              </w:rPr>
              <w:t>.....:</w:t>
            </w:r>
          </w:p>
        </w:tc>
        <w:tc>
          <w:tcPr>
            <w:tcW w:w="2754" w:type="dxa"/>
          </w:tcPr>
          <w:p w14:paraId="51878616" w14:textId="0A6E6836" w:rsidR="00E65143" w:rsidRDefault="00AE360E">
            <w:r>
              <w:t xml:space="preserve">Clase de software asumida: A. </w:t>
            </w:r>
            <w:r w:rsidR="00115DA7">
              <w:t>Se</w:t>
            </w:r>
            <w:r>
              <w:t xml:space="preserve"> refleja de forma explícita en el </w:t>
            </w:r>
            <w:r w:rsidR="00115DA7">
              <w:t>Proceso de desarrollo software descrito en el SDP/Línea Base (capítulos 5 y 14)</w:t>
            </w:r>
          </w:p>
        </w:tc>
        <w:tc>
          <w:tcPr>
            <w:tcW w:w="963" w:type="dxa"/>
          </w:tcPr>
          <w:p w14:paraId="572FCC6A" w14:textId="69A12498" w:rsidR="00E65143" w:rsidRDefault="00A33B5A">
            <w:r>
              <w:t>CUMPLE</w:t>
            </w:r>
          </w:p>
        </w:tc>
      </w:tr>
      <w:tr w:rsidR="00511953" w:rsidRPr="00585A73" w14:paraId="3C3E78C1" w14:textId="77777777" w:rsidTr="00D07B37">
        <w:trPr>
          <w:cantSplit/>
          <w:jc w:val="center"/>
        </w:trPr>
        <w:tc>
          <w:tcPr>
            <w:tcW w:w="1426" w:type="dxa"/>
          </w:tcPr>
          <w:p w14:paraId="29762CF0" w14:textId="77777777" w:rsidR="00511953" w:rsidRPr="00F95F8D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35A6C2B0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  <w:rPr>
                <w:bCs/>
              </w:rPr>
            </w:pPr>
            <w:r w:rsidRPr="00606243">
              <w:rPr>
                <w:bCs/>
              </w:rPr>
              <w:t>El proceso de desarrollo de software aplicado según la Cláusula 5 de IEC 62304:2006 e IEC 62304:2006/</w:t>
            </w:r>
            <w:r w:rsidRPr="00606243">
              <w:rPr>
                <w:bCs/>
                <w:smallCaps/>
              </w:rPr>
              <w:t>amd1:2015........................:</w:t>
            </w:r>
          </w:p>
        </w:tc>
        <w:tc>
          <w:tcPr>
            <w:tcW w:w="2754" w:type="dxa"/>
          </w:tcPr>
          <w:p w14:paraId="5987A90F" w14:textId="77777777" w:rsidR="00E65143" w:rsidRDefault="00AE360E">
            <w:r>
              <w:t>Proceso de desarrollo software descrito en el SDP/Línea Base (capítulos 5, 6, 10, 12, 16 y 17).</w:t>
            </w:r>
          </w:p>
        </w:tc>
        <w:tc>
          <w:tcPr>
            <w:tcW w:w="963" w:type="dxa"/>
          </w:tcPr>
          <w:p w14:paraId="446D9D75" w14:textId="77777777" w:rsidR="00E65143" w:rsidRDefault="00AE360E">
            <w:r>
              <w:t>CUMPLE</w:t>
            </w:r>
          </w:p>
        </w:tc>
      </w:tr>
      <w:tr w:rsidR="00511953" w:rsidRPr="00585A73" w14:paraId="674ABDB9" w14:textId="77777777" w:rsidTr="00D07B37">
        <w:trPr>
          <w:cantSplit/>
          <w:jc w:val="center"/>
        </w:trPr>
        <w:tc>
          <w:tcPr>
            <w:tcW w:w="1426" w:type="dxa"/>
          </w:tcPr>
          <w:p w14:paraId="43AB697E" w14:textId="77777777" w:rsidR="00511953" w:rsidRPr="00F95F8D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21FAD766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  <w:rPr>
                <w:bCs/>
              </w:rPr>
            </w:pPr>
            <w:r w:rsidRPr="00606243">
              <w:rPr>
                <w:bCs/>
              </w:rPr>
              <w:t>El proceso de desarrollo de software para la gestión de riesgos de software se aplica conforme a la Cláusula 7 de IEC 62304:2006 e IEC 62304:2006/</w:t>
            </w:r>
            <w:r w:rsidRPr="00606243">
              <w:rPr>
                <w:bCs/>
                <w:smallCaps/>
              </w:rPr>
              <w:t>amd1:2015...............................:</w:t>
            </w:r>
          </w:p>
        </w:tc>
        <w:tc>
          <w:tcPr>
            <w:tcW w:w="2754" w:type="dxa"/>
          </w:tcPr>
          <w:p w14:paraId="2F26289E" w14:textId="107F3FE8" w:rsidR="00E65143" w:rsidRDefault="00AE360E">
            <w:r>
              <w:t>La gestión de riesgos software se integra en los capítulos 6.4 y 14, con Anexo A como trazabilidad;</w:t>
            </w:r>
            <w:r w:rsidR="00A33B5A">
              <w:t xml:space="preserve"> y además se cuenta con</w:t>
            </w:r>
            <w:r>
              <w:t xml:space="preserve"> RMF formal separado.</w:t>
            </w:r>
          </w:p>
        </w:tc>
        <w:tc>
          <w:tcPr>
            <w:tcW w:w="963" w:type="dxa"/>
          </w:tcPr>
          <w:p w14:paraId="65F0F097" w14:textId="6BA34B7C" w:rsidR="00E65143" w:rsidRDefault="00A33B5A">
            <w:r>
              <w:t>CUMPLE</w:t>
            </w:r>
          </w:p>
        </w:tc>
      </w:tr>
      <w:tr w:rsidR="00511953" w:rsidRPr="00585A73" w14:paraId="5F49161A" w14:textId="77777777" w:rsidTr="00D07B37">
        <w:trPr>
          <w:cantSplit/>
          <w:jc w:val="center"/>
        </w:trPr>
        <w:tc>
          <w:tcPr>
            <w:tcW w:w="1426" w:type="dxa"/>
          </w:tcPr>
          <w:p w14:paraId="395D5F7D" w14:textId="77777777" w:rsidR="00511953" w:rsidRPr="00F95F8D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4E250CDC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  <w:rPr>
                <w:bCs/>
              </w:rPr>
            </w:pPr>
            <w:r w:rsidRPr="00606243">
              <w:rPr>
                <w:bCs/>
              </w:rPr>
              <w:t>La gestión de configuración del proceso de desarrollo de software se aplicó según la Cláusula 8 de la IEC 62304:2006 y la IEC 62304:2006/</w:t>
            </w:r>
            <w:r w:rsidRPr="00606243">
              <w:rPr>
                <w:bCs/>
                <w:smallCaps/>
              </w:rPr>
              <w:t xml:space="preserve"> amd1:2015................................................:</w:t>
            </w:r>
          </w:p>
        </w:tc>
        <w:tc>
          <w:tcPr>
            <w:tcW w:w="2754" w:type="dxa"/>
          </w:tcPr>
          <w:p w14:paraId="7E6B3493" w14:textId="77777777" w:rsidR="00E65143" w:rsidRDefault="00AE360E">
            <w:r>
              <w:t>La gestión de configuración está definida en 5.1, 5.4 y 16; HERR-INV-001 identifica herramientas y configuración relevante.</w:t>
            </w:r>
          </w:p>
        </w:tc>
        <w:tc>
          <w:tcPr>
            <w:tcW w:w="963" w:type="dxa"/>
          </w:tcPr>
          <w:p w14:paraId="71CCF7BE" w14:textId="77777777" w:rsidR="00E65143" w:rsidRDefault="00AE360E">
            <w:r>
              <w:t>CUMPLE</w:t>
            </w:r>
          </w:p>
        </w:tc>
      </w:tr>
      <w:tr w:rsidR="00511953" w:rsidRPr="00585A73" w14:paraId="65F3ADAE" w14:textId="77777777" w:rsidTr="00D07B37">
        <w:trPr>
          <w:cantSplit/>
          <w:jc w:val="center"/>
        </w:trPr>
        <w:tc>
          <w:tcPr>
            <w:tcW w:w="1426" w:type="dxa"/>
          </w:tcPr>
          <w:p w14:paraId="11E1DACF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2093F83D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</w:pPr>
            <w:r w:rsidRPr="00606243">
              <w:t>El proceso de desarrollo de software para la resolución de problemas de software se aplicaba según la Cláusula 9 de IEC 62304:2006 y IEC 62304:2006/</w:t>
            </w:r>
            <w:r w:rsidRPr="00606243">
              <w:rPr>
                <w:bCs/>
                <w:smallCaps/>
              </w:rPr>
              <w:t>amd1:2015...........................</w:t>
            </w:r>
            <w:r w:rsidRPr="00606243">
              <w:t>.....:</w:t>
            </w:r>
          </w:p>
        </w:tc>
        <w:tc>
          <w:tcPr>
            <w:tcW w:w="2754" w:type="dxa"/>
          </w:tcPr>
          <w:p w14:paraId="67A7091C" w14:textId="77777777" w:rsidR="00E65143" w:rsidRDefault="00AE360E">
            <w:r>
              <w:t>La resolución de problemas se describe en 5.6.6, 10.7, 13 y 17; falta log consolidado de problemas.</w:t>
            </w:r>
          </w:p>
        </w:tc>
        <w:tc>
          <w:tcPr>
            <w:tcW w:w="963" w:type="dxa"/>
          </w:tcPr>
          <w:p w14:paraId="0E1565EB" w14:textId="77777777" w:rsidR="00E65143" w:rsidRDefault="00AE360E">
            <w:r>
              <w:t>PARCIAL</w:t>
            </w:r>
          </w:p>
        </w:tc>
      </w:tr>
      <w:tr w:rsidR="00511953" w:rsidRPr="00606243" w14:paraId="7BE6CCA1" w14:textId="77777777" w:rsidTr="00D07B37">
        <w:trPr>
          <w:cantSplit/>
          <w:jc w:val="center"/>
        </w:trPr>
        <w:tc>
          <w:tcPr>
            <w:tcW w:w="1426" w:type="dxa"/>
          </w:tcPr>
          <w:p w14:paraId="505AC6B9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t>14.2</w:t>
            </w:r>
          </w:p>
        </w:tc>
        <w:tc>
          <w:tcPr>
            <w:tcW w:w="4405" w:type="dxa"/>
          </w:tcPr>
          <w:p w14:paraId="4586913B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</w:pPr>
            <w:r w:rsidRPr="00606243">
              <w:t>Los documentos requeridos por la Cláusula 14 revisados, aprobados, emitidos y revisados según un proceso formal de control documental..................:</w:t>
            </w:r>
          </w:p>
        </w:tc>
        <w:tc>
          <w:tcPr>
            <w:tcW w:w="2754" w:type="dxa"/>
          </w:tcPr>
          <w:p w14:paraId="567E5F19" w14:textId="77777777" w:rsidR="00E65143" w:rsidRDefault="00AE360E">
            <w:r>
              <w:t>Los documentos del desarrollo están bajo control documental/SGC y cuentan con revisiones/aprobaciones registradas.</w:t>
            </w:r>
          </w:p>
        </w:tc>
        <w:tc>
          <w:tcPr>
            <w:tcW w:w="963" w:type="dxa"/>
          </w:tcPr>
          <w:p w14:paraId="491313AE" w14:textId="77777777" w:rsidR="00E65143" w:rsidRDefault="00AE360E">
            <w:r>
              <w:t>CUMPLE</w:t>
            </w:r>
          </w:p>
        </w:tc>
      </w:tr>
      <w:tr w:rsidR="00511953" w:rsidRPr="00606243" w14:paraId="075E4182" w14:textId="77777777" w:rsidTr="00D07B37">
        <w:trPr>
          <w:cantSplit/>
          <w:jc w:val="center"/>
        </w:trPr>
        <w:tc>
          <w:tcPr>
            <w:tcW w:w="1426" w:type="dxa"/>
          </w:tcPr>
          <w:p w14:paraId="60453532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t>14.3</w:t>
            </w:r>
          </w:p>
        </w:tc>
        <w:tc>
          <w:tcPr>
            <w:tcW w:w="4405" w:type="dxa"/>
          </w:tcPr>
          <w:p w14:paraId="5A16B0FB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</w:pPr>
            <w:r w:rsidRPr="00606243">
              <w:t xml:space="preserve">El plan de gestión de riesgos requerido por la 4.2.2 incluye referencia al </w:t>
            </w:r>
            <w:r w:rsidRPr="00606243">
              <w:rPr>
                <w:smallCaps/>
              </w:rPr>
              <w:t xml:space="preserve">plan </w:t>
            </w:r>
            <w:r w:rsidRPr="00606243">
              <w:t xml:space="preserve">de validación PEMS </w:t>
            </w:r>
          </w:p>
        </w:tc>
        <w:tc>
          <w:tcPr>
            <w:tcW w:w="2754" w:type="dxa"/>
          </w:tcPr>
          <w:p w14:paraId="339063A7" w14:textId="77777777" w:rsidR="00E65143" w:rsidRDefault="00AE360E">
            <w:r>
              <w:t>No se presenta un plan de validación PEMS específico; la validación prevista es la del software frente a uso previsto (cap. 11).</w:t>
            </w:r>
          </w:p>
        </w:tc>
        <w:tc>
          <w:tcPr>
            <w:tcW w:w="963" w:type="dxa"/>
          </w:tcPr>
          <w:p w14:paraId="454BC8AC" w14:textId="7293C94F" w:rsidR="00E65143" w:rsidRDefault="00AE360E">
            <w:r>
              <w:t>N/A</w:t>
            </w:r>
          </w:p>
        </w:tc>
      </w:tr>
      <w:tr w:rsidR="00511953" w:rsidRPr="00606243" w14:paraId="6BD2155B" w14:textId="77777777" w:rsidTr="00D07B37">
        <w:trPr>
          <w:cantSplit/>
          <w:jc w:val="center"/>
        </w:trPr>
        <w:tc>
          <w:tcPr>
            <w:tcW w:w="1426" w:type="dxa"/>
          </w:tcPr>
          <w:p w14:paraId="4603D598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t>14.4</w:t>
            </w:r>
          </w:p>
        </w:tc>
        <w:tc>
          <w:tcPr>
            <w:tcW w:w="4405" w:type="dxa"/>
          </w:tcPr>
          <w:p w14:paraId="1C25F8FE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</w:pPr>
            <w:r w:rsidRPr="00606243">
              <w:t xml:space="preserve">Se ha documentado un </w:t>
            </w:r>
            <w:r w:rsidRPr="00606243">
              <w:rPr>
                <w:smallCaps/>
              </w:rPr>
              <w:t xml:space="preserve">ciclo de vida de desarrollo de PEMS </w:t>
            </w:r>
            <w:r w:rsidRPr="00606243">
              <w:t xml:space="preserve">que incluye un conjunto de hitos definidos </w:t>
            </w:r>
          </w:p>
        </w:tc>
        <w:tc>
          <w:tcPr>
            <w:tcW w:w="2754" w:type="dxa"/>
          </w:tcPr>
          <w:p w14:paraId="77CDFAC4" w14:textId="695AE5BA" w:rsidR="00E65143" w:rsidRDefault="00AE360E">
            <w:r>
              <w:t xml:space="preserve">El ciclo de vida de desarrollo está documentado con gates, hitos, entradas/salidas y </w:t>
            </w:r>
            <w:proofErr w:type="spellStart"/>
            <w:r>
              <w:t>baselines</w:t>
            </w:r>
            <w:proofErr w:type="spellEnd"/>
            <w:r>
              <w:t xml:space="preserve"> en 5.1.</w:t>
            </w:r>
            <w:r w:rsidR="00A33B5A">
              <w:t xml:space="preserve"> del SDP/Línea Base</w:t>
            </w:r>
          </w:p>
        </w:tc>
        <w:tc>
          <w:tcPr>
            <w:tcW w:w="963" w:type="dxa"/>
          </w:tcPr>
          <w:p w14:paraId="341A30E2" w14:textId="77777777" w:rsidR="00E65143" w:rsidRDefault="00AE360E">
            <w:r>
              <w:t>CUMPLE</w:t>
            </w:r>
          </w:p>
        </w:tc>
      </w:tr>
      <w:tr w:rsidR="00511953" w:rsidRPr="00606243" w14:paraId="2CDC249E" w14:textId="77777777" w:rsidTr="00D07B37">
        <w:trPr>
          <w:cantSplit/>
          <w:jc w:val="center"/>
        </w:trPr>
        <w:tc>
          <w:tcPr>
            <w:tcW w:w="1426" w:type="dxa"/>
          </w:tcPr>
          <w:p w14:paraId="758A3A4B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52EB415C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</w:pPr>
            <w:r w:rsidRPr="00606243">
              <w:t xml:space="preserve">En cada hito se han definido actividades a completar </w:t>
            </w:r>
            <w:proofErr w:type="gramStart"/>
            <w:r w:rsidRPr="00606243">
              <w:t xml:space="preserve">y </w:t>
            </w:r>
            <w:r w:rsidRPr="00606243">
              <w:rPr>
                <w:smallCaps/>
              </w:rPr>
              <w:t xml:space="preserve"> métodos</w:t>
            </w:r>
            <w:proofErr w:type="gramEnd"/>
            <w:r w:rsidRPr="00606243">
              <w:rPr>
                <w:smallCaps/>
              </w:rPr>
              <w:t xml:space="preserve"> de verificación </w:t>
            </w:r>
            <w:r w:rsidRPr="00606243">
              <w:t>a aplicar a las actividades</w:t>
            </w:r>
          </w:p>
        </w:tc>
        <w:tc>
          <w:tcPr>
            <w:tcW w:w="2754" w:type="dxa"/>
          </w:tcPr>
          <w:p w14:paraId="263758D7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</w:tcPr>
          <w:p w14:paraId="3457F198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11E86E6D" w14:textId="77777777" w:rsidTr="00D07B37">
        <w:trPr>
          <w:cantSplit/>
          <w:jc w:val="center"/>
        </w:trPr>
        <w:tc>
          <w:tcPr>
            <w:tcW w:w="1426" w:type="dxa"/>
          </w:tcPr>
          <w:p w14:paraId="1475976B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7E3EAB6D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</w:pPr>
            <w:r w:rsidRPr="00606243">
              <w:t xml:space="preserve">Cada actividad, incluyendo sus entradas y salidas, definida, y cada hito </w:t>
            </w:r>
            <w:proofErr w:type="gramStart"/>
            <w:r w:rsidRPr="00606243">
              <w:t>identifica  actividades</w:t>
            </w:r>
            <w:proofErr w:type="gramEnd"/>
            <w:r w:rsidRPr="00606243">
              <w:t xml:space="preserve"> </w:t>
            </w:r>
            <w:r w:rsidRPr="00606243">
              <w:rPr>
                <w:smallCaps/>
              </w:rPr>
              <w:t xml:space="preserve">de gestión de riesgos </w:t>
            </w:r>
            <w:r w:rsidRPr="00606243">
              <w:t>que deben completarse antes de ese hito</w:t>
            </w:r>
          </w:p>
        </w:tc>
        <w:tc>
          <w:tcPr>
            <w:tcW w:w="2754" w:type="dxa"/>
          </w:tcPr>
          <w:p w14:paraId="45436058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Cs/>
              </w:rPr>
            </w:pPr>
          </w:p>
        </w:tc>
        <w:tc>
          <w:tcPr>
            <w:tcW w:w="963" w:type="dxa"/>
          </w:tcPr>
          <w:p w14:paraId="44D3F19A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7F78FD64" w14:textId="77777777" w:rsidTr="00D07B37">
        <w:trPr>
          <w:cantSplit/>
          <w:jc w:val="center"/>
        </w:trPr>
        <w:tc>
          <w:tcPr>
            <w:tcW w:w="1426" w:type="dxa"/>
          </w:tcPr>
          <w:p w14:paraId="1CE0F808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7D9819BA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</w:pPr>
            <w:r w:rsidRPr="00606243">
              <w:t xml:space="preserve"> Ciclo de vida de desarrollo </w:t>
            </w:r>
            <w:r w:rsidRPr="00606243">
              <w:rPr>
                <w:smallCaps/>
              </w:rPr>
              <w:t xml:space="preserve">de </w:t>
            </w:r>
            <w:proofErr w:type="spellStart"/>
            <w:r w:rsidRPr="00606243">
              <w:rPr>
                <w:smallCaps/>
              </w:rPr>
              <w:t>Pems</w:t>
            </w:r>
            <w:proofErr w:type="spellEnd"/>
            <w:r w:rsidRPr="00606243">
              <w:rPr>
                <w:smallCaps/>
              </w:rPr>
              <w:t xml:space="preserve"> </w:t>
            </w:r>
            <w:r w:rsidRPr="00606243">
              <w:t xml:space="preserve">adaptado a un desarrollo específico mediante planes que detallan actividades </w:t>
            </w:r>
            <w:proofErr w:type="spellStart"/>
            <w:r w:rsidRPr="00606243">
              <w:t>y</w:t>
            </w:r>
            <w:proofErr w:type="spellEnd"/>
            <w:r w:rsidRPr="00606243">
              <w:t xml:space="preserve"> hitos</w:t>
            </w:r>
          </w:p>
        </w:tc>
        <w:tc>
          <w:tcPr>
            <w:tcW w:w="2754" w:type="dxa"/>
          </w:tcPr>
          <w:p w14:paraId="4F1FF812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</w:tcPr>
          <w:p w14:paraId="187C9BFD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322B249F" w14:textId="77777777" w:rsidTr="00D07B37">
        <w:trPr>
          <w:cantSplit/>
          <w:jc w:val="center"/>
        </w:trPr>
        <w:tc>
          <w:tcPr>
            <w:tcW w:w="1426" w:type="dxa"/>
          </w:tcPr>
          <w:p w14:paraId="5F9DE647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479822DC" w14:textId="77777777" w:rsidR="00511953" w:rsidRPr="00606243" w:rsidRDefault="00511953" w:rsidP="00D07B37">
            <w:pPr>
              <w:tabs>
                <w:tab w:val="left" w:leader="dot" w:pos="4320"/>
              </w:tabs>
              <w:suppressAutoHyphens/>
              <w:spacing w:before="66" w:after="54"/>
            </w:pPr>
            <w:r w:rsidRPr="00606243">
              <w:t xml:space="preserve"> El ciclo de vida de </w:t>
            </w:r>
            <w:r w:rsidRPr="00606243">
              <w:rPr>
                <w:smallCaps/>
              </w:rPr>
              <w:t xml:space="preserve">desarrollo de PEMS </w:t>
            </w:r>
            <w:r w:rsidRPr="00606243">
              <w:t>incluye requisitos de documentación</w:t>
            </w:r>
          </w:p>
        </w:tc>
        <w:tc>
          <w:tcPr>
            <w:tcW w:w="2754" w:type="dxa"/>
          </w:tcPr>
          <w:p w14:paraId="327E2F6F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Cs/>
              </w:rPr>
            </w:pPr>
          </w:p>
        </w:tc>
        <w:tc>
          <w:tcPr>
            <w:tcW w:w="963" w:type="dxa"/>
          </w:tcPr>
          <w:p w14:paraId="2DEE832D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684B0AA2" w14:textId="77777777" w:rsidTr="00D07B37">
        <w:trPr>
          <w:cantSplit/>
          <w:jc w:val="center"/>
        </w:trPr>
        <w:tc>
          <w:tcPr>
            <w:tcW w:w="1426" w:type="dxa"/>
          </w:tcPr>
          <w:p w14:paraId="3C28C858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t>14.5</w:t>
            </w:r>
          </w:p>
        </w:tc>
        <w:tc>
          <w:tcPr>
            <w:tcW w:w="4405" w:type="dxa"/>
          </w:tcPr>
          <w:p w14:paraId="039AB6FB" w14:textId="77777777" w:rsidR="00511953" w:rsidRPr="00606243" w:rsidRDefault="00511953" w:rsidP="00D07B37">
            <w:pPr>
              <w:pStyle w:val="Encabezado"/>
              <w:tabs>
                <w:tab w:val="left" w:leader="dot" w:pos="4320"/>
              </w:tabs>
              <w:suppressAutoHyphens/>
              <w:spacing w:before="66" w:after="54"/>
              <w:rPr>
                <w:rFonts w:cs="Arial"/>
              </w:rPr>
            </w:pPr>
            <w:r w:rsidRPr="00606243">
              <w:rPr>
                <w:rFonts w:cs="Arial"/>
              </w:rPr>
              <w:t xml:space="preserve">Se ha desarrollado y </w:t>
            </w:r>
            <w:proofErr w:type="gramStart"/>
            <w:r w:rsidRPr="00606243">
              <w:rPr>
                <w:rFonts w:cs="Arial"/>
              </w:rPr>
              <w:t xml:space="preserve">mantenido  </w:t>
            </w:r>
            <w:r w:rsidRPr="00606243">
              <w:rPr>
                <w:rFonts w:cs="Arial"/>
                <w:smallCaps/>
              </w:rPr>
              <w:t>un</w:t>
            </w:r>
            <w:proofErr w:type="gramEnd"/>
            <w:r w:rsidRPr="00606243">
              <w:rPr>
                <w:rFonts w:cs="Arial"/>
                <w:smallCaps/>
              </w:rPr>
              <w:t xml:space="preserve"> sistema documentado para la resolución de problemas dentro y entre todas las fases y actividades del ciclo de </w:t>
            </w:r>
            <w:r w:rsidRPr="00606243">
              <w:rPr>
                <w:rFonts w:cs="Arial"/>
              </w:rPr>
              <w:t xml:space="preserve">vida del desarrollo del PEMS </w:t>
            </w:r>
          </w:p>
        </w:tc>
        <w:tc>
          <w:tcPr>
            <w:tcW w:w="2754" w:type="dxa"/>
          </w:tcPr>
          <w:p w14:paraId="616A7AF2" w14:textId="77777777" w:rsidR="00E65143" w:rsidRDefault="00AE360E">
            <w:r>
              <w:t>Existe proceso documentado de resolución de problemas dentro del ciclo de vida (5.6.6, 10.7, 17).</w:t>
            </w:r>
          </w:p>
        </w:tc>
        <w:tc>
          <w:tcPr>
            <w:tcW w:w="963" w:type="dxa"/>
          </w:tcPr>
          <w:p w14:paraId="4CFB85DB" w14:textId="77777777" w:rsidR="00E65143" w:rsidRDefault="00AE360E">
            <w:r>
              <w:t>CUMPLE</w:t>
            </w:r>
          </w:p>
        </w:tc>
      </w:tr>
      <w:tr w:rsidR="00511953" w:rsidRPr="00606243" w14:paraId="2C394015" w14:textId="77777777" w:rsidTr="00D07B37">
        <w:trPr>
          <w:cantSplit/>
          <w:jc w:val="center"/>
        </w:trPr>
        <w:tc>
          <w:tcPr>
            <w:tcW w:w="1426" w:type="dxa"/>
          </w:tcPr>
          <w:p w14:paraId="21E3CE28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/>
                <w:bCs/>
              </w:rPr>
            </w:pPr>
            <w:r w:rsidRPr="00585A73">
              <w:rPr>
                <w:b/>
                <w:bCs/>
              </w:rPr>
              <w:t>14.6</w:t>
            </w:r>
          </w:p>
        </w:tc>
        <w:tc>
          <w:tcPr>
            <w:tcW w:w="7159" w:type="dxa"/>
            <w:gridSpan w:val="2"/>
          </w:tcPr>
          <w:p w14:paraId="3B689E30" w14:textId="6A2E666B" w:rsidR="00E65143" w:rsidRDefault="00AE360E">
            <w:r>
              <w:t>La gestión de riesgos está integrada,</w:t>
            </w:r>
            <w:r w:rsidR="00A33B5A">
              <w:t xml:space="preserve"> puede consultarse en</w:t>
            </w:r>
            <w:r>
              <w:t xml:space="preserve"> el archivo RMF específico.</w:t>
            </w:r>
          </w:p>
        </w:tc>
        <w:tc>
          <w:tcPr>
            <w:tcW w:w="963" w:type="dxa"/>
          </w:tcPr>
          <w:p w14:paraId="3789601E" w14:textId="1A7DBE13" w:rsidR="00E65143" w:rsidRDefault="00A33B5A">
            <w:r>
              <w:t>CUMPLE</w:t>
            </w:r>
          </w:p>
        </w:tc>
      </w:tr>
      <w:tr w:rsidR="00511953" w:rsidRPr="00606243" w14:paraId="189BE4D0" w14:textId="77777777" w:rsidTr="00D07B37">
        <w:trPr>
          <w:cantSplit/>
          <w:jc w:val="center"/>
        </w:trPr>
        <w:tc>
          <w:tcPr>
            <w:tcW w:w="1426" w:type="dxa"/>
          </w:tcPr>
          <w:p w14:paraId="2B5C2FA9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t>14.6.1</w:t>
            </w:r>
          </w:p>
        </w:tc>
        <w:tc>
          <w:tcPr>
            <w:tcW w:w="4405" w:type="dxa"/>
          </w:tcPr>
          <w:p w14:paraId="0A9D2B8F" w14:textId="77777777" w:rsidR="00511953" w:rsidRPr="00606243" w:rsidRDefault="00511953" w:rsidP="00D07B37">
            <w:pPr>
              <w:tabs>
                <w:tab w:val="left" w:leader="dot" w:pos="4378"/>
              </w:tabs>
              <w:suppressAutoHyphens/>
              <w:spacing w:before="66" w:after="54"/>
            </w:pPr>
            <w:r w:rsidRPr="00606243">
              <w:t xml:space="preserve">El fabricante consideró </w:t>
            </w:r>
            <w:r w:rsidRPr="00606243">
              <w:rPr>
                <w:smallCaps/>
              </w:rPr>
              <w:t xml:space="preserve">los riesgos </w:t>
            </w:r>
            <w:r w:rsidRPr="00606243">
              <w:t xml:space="preserve">asociados a los aspectos de software y hardware de las </w:t>
            </w:r>
            <w:r w:rsidRPr="00606243">
              <w:rPr>
                <w:smallCaps/>
              </w:rPr>
              <w:t>PEP</w:t>
            </w:r>
            <w:r w:rsidRPr="00606243">
              <w:t xml:space="preserve">, incluyendo los asociados a la </w:t>
            </w:r>
            <w:proofErr w:type="gramStart"/>
            <w:r w:rsidRPr="00606243">
              <w:t>incorporación  de</w:t>
            </w:r>
            <w:proofErr w:type="gramEnd"/>
            <w:r w:rsidRPr="00606243">
              <w:t xml:space="preserve"> </w:t>
            </w:r>
            <w:r w:rsidRPr="00606243">
              <w:rPr>
                <w:smallCaps/>
              </w:rPr>
              <w:t>los PEM</w:t>
            </w:r>
            <w:r w:rsidRPr="00606243">
              <w:t xml:space="preserve"> en una </w:t>
            </w:r>
            <w:r w:rsidRPr="00606243">
              <w:rPr>
                <w:smallCaps/>
              </w:rPr>
              <w:t>red informática</w:t>
            </w:r>
            <w:r w:rsidRPr="00606243">
              <w:t>, componentes de origen externo y subsistemas heredados al compilar una lista de peligros conocidos o previsibles</w:t>
            </w:r>
            <w:r w:rsidRPr="00606243">
              <w:rPr>
                <w:smallCaps/>
              </w:rPr>
              <w:t>...................................:</w:t>
            </w:r>
          </w:p>
        </w:tc>
        <w:tc>
          <w:tcPr>
            <w:tcW w:w="2754" w:type="dxa"/>
          </w:tcPr>
          <w:p w14:paraId="4A9CB32A" w14:textId="3BE60C0A" w:rsidR="00E65143" w:rsidRDefault="00AE360E">
            <w:r>
              <w:t>La identificación de peligros y riesgos se contempla en el capítulo 14 y en la matriz Anexo A</w:t>
            </w:r>
            <w:r w:rsidR="00A33B5A">
              <w:t xml:space="preserve"> DE.</w:t>
            </w:r>
          </w:p>
        </w:tc>
        <w:tc>
          <w:tcPr>
            <w:tcW w:w="963" w:type="dxa"/>
          </w:tcPr>
          <w:p w14:paraId="78921E28" w14:textId="1463D868" w:rsidR="00E65143" w:rsidRDefault="00A33B5A">
            <w:r>
              <w:t>cumple</w:t>
            </w:r>
          </w:p>
        </w:tc>
      </w:tr>
      <w:tr w:rsidR="00511953" w:rsidRPr="00585A73" w14:paraId="611B36ED" w14:textId="77777777" w:rsidTr="00D07B37">
        <w:trPr>
          <w:cantSplit/>
          <w:jc w:val="center"/>
        </w:trPr>
        <w:tc>
          <w:tcPr>
            <w:tcW w:w="1426" w:type="dxa"/>
          </w:tcPr>
          <w:p w14:paraId="2FA5B1D7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02A45A61" w14:textId="77777777" w:rsidR="00511953" w:rsidRPr="00606243" w:rsidRDefault="00511953" w:rsidP="00D07B37">
            <w:pPr>
              <w:tabs>
                <w:tab w:val="left" w:leader="dot" w:pos="4378"/>
              </w:tabs>
              <w:suppressAutoHyphens/>
              <w:spacing w:before="66" w:after="54"/>
            </w:pPr>
            <w:r w:rsidRPr="00606243">
              <w:rPr>
                <w:smallCaps/>
              </w:rPr>
              <w:t>El archivo de gestión de riesgos</w:t>
            </w:r>
            <w:r w:rsidRPr="00606243">
              <w:t xml:space="preserve"> incluye peligros</w:t>
            </w:r>
            <w:r w:rsidRPr="00606243">
              <w:rPr>
                <w:smallCaps/>
              </w:rPr>
              <w:t xml:space="preserve"> conocidos o </w:t>
            </w:r>
            <w:proofErr w:type="gramStart"/>
            <w:r w:rsidRPr="00606243">
              <w:rPr>
                <w:smallCaps/>
              </w:rPr>
              <w:t xml:space="preserve">previsibles </w:t>
            </w:r>
            <w:r w:rsidRPr="00606243">
              <w:t xml:space="preserve"> asociados</w:t>
            </w:r>
            <w:proofErr w:type="gramEnd"/>
            <w:r w:rsidRPr="00606243">
              <w:t xml:space="preserve"> con software, hardware, la incorporación de los </w:t>
            </w:r>
            <w:r w:rsidRPr="00606243">
              <w:rPr>
                <w:smallCaps/>
              </w:rPr>
              <w:t>PEM</w:t>
            </w:r>
            <w:r w:rsidRPr="00606243">
              <w:t xml:space="preserve"> en una </w:t>
            </w:r>
            <w:r w:rsidRPr="00606243">
              <w:rPr>
                <w:smallCaps/>
              </w:rPr>
              <w:t>red IT</w:t>
            </w:r>
            <w:r w:rsidRPr="00606243">
              <w:t>, componentes de subsistemas de origen de terceros y heredados....................................:(ISO 14971 Cl. 5.3)</w:t>
            </w:r>
          </w:p>
        </w:tc>
        <w:tc>
          <w:tcPr>
            <w:tcW w:w="2754" w:type="dxa"/>
          </w:tcPr>
          <w:p w14:paraId="762BE379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</w:rPr>
            </w:pPr>
            <w:r w:rsidRPr="00606243">
              <w:rPr>
                <w:rFonts w:cs="Arial"/>
                <w:smallCaps/>
              </w:rPr>
              <w:t>Referencia RMF</w:t>
            </w:r>
            <w:r w:rsidRPr="00606243">
              <w:rPr>
                <w:rFonts w:cs="Arial"/>
              </w:rPr>
              <w:t xml:space="preserve"> a peligros específicos:</w:t>
            </w:r>
          </w:p>
          <w:p w14:paraId="0CC2878F" w14:textId="77777777" w:rsidR="00511953" w:rsidRPr="00585A73" w:rsidDel="0015603F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  <w:spacing w:val="-2"/>
              </w:rPr>
            </w:pPr>
            <w:r w:rsidRPr="00585A73">
              <w:rPr>
                <w:rFonts w:cs="Arial"/>
              </w:rPr>
              <w:t>(ISO 14971 Cl.</w:t>
            </w:r>
            <w:r w:rsidRPr="00585A73">
              <w:rPr>
                <w:rFonts w:cs="Arial"/>
                <w:bCs/>
                <w:spacing w:val="-2"/>
              </w:rPr>
              <w:t xml:space="preserve"> __</w:t>
            </w:r>
            <w:r w:rsidRPr="00585A73">
              <w:rPr>
                <w:rFonts w:cs="Arial"/>
              </w:rPr>
              <w:t>)</w:t>
            </w:r>
          </w:p>
        </w:tc>
        <w:tc>
          <w:tcPr>
            <w:tcW w:w="963" w:type="dxa"/>
          </w:tcPr>
          <w:p w14:paraId="1DD7210A" w14:textId="77777777" w:rsidR="00511953" w:rsidRPr="006C1DAA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463DD76A" w14:textId="77777777" w:rsidTr="00D07B37">
        <w:trPr>
          <w:cantSplit/>
          <w:jc w:val="center"/>
        </w:trPr>
        <w:tc>
          <w:tcPr>
            <w:tcW w:w="1426" w:type="dxa"/>
          </w:tcPr>
          <w:p w14:paraId="6C170813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lastRenderedPageBreak/>
              <w:t>14.6.2</w:t>
            </w:r>
          </w:p>
        </w:tc>
        <w:tc>
          <w:tcPr>
            <w:tcW w:w="4405" w:type="dxa"/>
          </w:tcPr>
          <w:p w14:paraId="4A9DA2E9" w14:textId="77777777" w:rsidR="00511953" w:rsidRPr="00606243" w:rsidRDefault="00511953" w:rsidP="00D07B37">
            <w:pPr>
              <w:tabs>
                <w:tab w:val="left" w:leader="dot" w:pos="4378"/>
              </w:tabs>
              <w:suppressAutoHyphens/>
              <w:spacing w:before="66" w:after="54"/>
            </w:pPr>
            <w:r w:rsidRPr="00606243">
              <w:t xml:space="preserve">Herramientas y procedimientos debidamente </w:t>
            </w:r>
            <w:proofErr w:type="gramStart"/>
            <w:r w:rsidRPr="00606243">
              <w:t xml:space="preserve">validados </w:t>
            </w:r>
            <w:r w:rsidRPr="00606243">
              <w:rPr>
                <w:smallCaps/>
              </w:rPr>
              <w:t xml:space="preserve"> </w:t>
            </w:r>
            <w:r w:rsidRPr="00606243">
              <w:t>que</w:t>
            </w:r>
            <w:proofErr w:type="gramEnd"/>
            <w:r w:rsidRPr="00606243">
              <w:t xml:space="preserve"> aseguren que </w:t>
            </w:r>
            <w:proofErr w:type="gramStart"/>
            <w:r w:rsidRPr="00606243">
              <w:t xml:space="preserve">cada </w:t>
            </w:r>
            <w:r w:rsidRPr="00606243">
              <w:rPr>
                <w:smallCaps/>
              </w:rPr>
              <w:t xml:space="preserve"> medida</w:t>
            </w:r>
            <w:proofErr w:type="gramEnd"/>
            <w:r w:rsidRPr="00606243">
              <w:rPr>
                <w:smallCaps/>
              </w:rPr>
              <w:t xml:space="preserve"> de control </w:t>
            </w:r>
            <w:r w:rsidRPr="00606243">
              <w:t xml:space="preserve">de riesgos reducen </w:t>
            </w:r>
            <w:r w:rsidRPr="00606243">
              <w:rPr>
                <w:smallCaps/>
              </w:rPr>
              <w:t xml:space="preserve">el riesgo identificado(s) </w:t>
            </w:r>
            <w:r w:rsidRPr="00606243">
              <w:t xml:space="preserve">proporcionado(s) satisfactoriamente, además de </w:t>
            </w:r>
            <w:proofErr w:type="gramStart"/>
            <w:r w:rsidRPr="00606243">
              <w:t xml:space="preserve">los </w:t>
            </w:r>
            <w:r w:rsidRPr="00606243">
              <w:rPr>
                <w:smallCaps/>
              </w:rPr>
              <w:t xml:space="preserve"> requisitos</w:t>
            </w:r>
            <w:proofErr w:type="gramEnd"/>
            <w:r w:rsidRPr="00606243">
              <w:rPr>
                <w:smallCaps/>
              </w:rPr>
              <w:t xml:space="preserve"> PEMS </w:t>
            </w:r>
            <w:r w:rsidRPr="00606243">
              <w:t>en la Cláusula 4.2.2...:</w:t>
            </w:r>
          </w:p>
        </w:tc>
        <w:tc>
          <w:tcPr>
            <w:tcW w:w="2754" w:type="dxa"/>
          </w:tcPr>
          <w:p w14:paraId="1C7F8E9A" w14:textId="77777777" w:rsidR="00E65143" w:rsidRDefault="00AE360E">
            <w:r>
              <w:t>Herramientas de categoría A identificadas y cualificadas en 5.4 / HERR-INV-001; la validación del RMF aún debe vincularlas formalmente cuando apliquen a controles de riesgo.</w:t>
            </w:r>
          </w:p>
        </w:tc>
        <w:tc>
          <w:tcPr>
            <w:tcW w:w="963" w:type="dxa"/>
          </w:tcPr>
          <w:p w14:paraId="648E6822" w14:textId="77777777" w:rsidR="00E65143" w:rsidRDefault="00AE360E">
            <w:r>
              <w:t>PARCIAL</w:t>
            </w:r>
          </w:p>
        </w:tc>
      </w:tr>
      <w:tr w:rsidR="00511953" w:rsidRPr="00585A73" w14:paraId="54C0970D" w14:textId="77777777" w:rsidTr="00D07B37">
        <w:trPr>
          <w:cantSplit/>
          <w:jc w:val="center"/>
        </w:trPr>
        <w:tc>
          <w:tcPr>
            <w:tcW w:w="1426" w:type="dxa"/>
          </w:tcPr>
          <w:p w14:paraId="4D7DC909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6D963BB4" w14:textId="77777777" w:rsidR="00511953" w:rsidRPr="00606243" w:rsidRDefault="00511953" w:rsidP="00D07B37">
            <w:pPr>
              <w:tabs>
                <w:tab w:val="left" w:leader="dot" w:pos="4378"/>
              </w:tabs>
              <w:suppressAutoHyphens/>
              <w:spacing w:before="66" w:after="54"/>
            </w:pPr>
            <w:r w:rsidRPr="00606243">
              <w:rPr>
                <w:smallCaps/>
              </w:rPr>
              <w:t>El archivo de gestión de riesgos</w:t>
            </w:r>
            <w:r w:rsidRPr="00606243">
              <w:t xml:space="preserve"> documenta la idoneidad de herramientas y procedimientos para validar </w:t>
            </w:r>
            <w:proofErr w:type="gramStart"/>
            <w:r w:rsidRPr="00606243">
              <w:t xml:space="preserve">cada </w:t>
            </w:r>
            <w:r w:rsidRPr="00606243">
              <w:rPr>
                <w:smallCaps/>
              </w:rPr>
              <w:t xml:space="preserve"> medida</w:t>
            </w:r>
            <w:proofErr w:type="gramEnd"/>
            <w:r w:rsidRPr="00606243">
              <w:rPr>
                <w:smallCaps/>
              </w:rPr>
              <w:t xml:space="preserve"> de control</w:t>
            </w:r>
            <w:r w:rsidRPr="00606243">
              <w:t xml:space="preserve"> de riesgos.......................................:(ISO 14971 Cl. 7.1)</w:t>
            </w:r>
          </w:p>
        </w:tc>
        <w:tc>
          <w:tcPr>
            <w:tcW w:w="2754" w:type="dxa"/>
          </w:tcPr>
          <w:p w14:paraId="377D55A3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</w:rPr>
            </w:pPr>
            <w:r w:rsidRPr="00606243">
              <w:rPr>
                <w:rFonts w:cs="Arial"/>
                <w:smallCaps/>
              </w:rPr>
              <w:t xml:space="preserve"> Referencia del RMF a </w:t>
            </w:r>
            <w:r w:rsidRPr="00606243">
              <w:rPr>
                <w:rFonts w:cs="Arial"/>
              </w:rPr>
              <w:t xml:space="preserve">riesgos </w:t>
            </w:r>
            <w:r w:rsidRPr="00606243">
              <w:rPr>
                <w:rFonts w:cs="Arial"/>
                <w:smallCaps/>
              </w:rPr>
              <w:t>específicos:</w:t>
            </w:r>
            <w:r w:rsidRPr="00606243">
              <w:rPr>
                <w:rFonts w:cs="Arial"/>
              </w:rPr>
              <w:t xml:space="preserve"> </w:t>
            </w:r>
          </w:p>
          <w:p w14:paraId="5E4B21C2" w14:textId="77777777" w:rsidR="00511953" w:rsidRPr="00585A73" w:rsidDel="0015603F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  <w:spacing w:val="-2"/>
              </w:rPr>
            </w:pPr>
            <w:r w:rsidRPr="00585A73">
              <w:rPr>
                <w:rFonts w:cs="Arial"/>
              </w:rPr>
              <w:t>(ISO 14971 Cl.</w:t>
            </w:r>
            <w:r w:rsidRPr="00585A73">
              <w:rPr>
                <w:rFonts w:cs="Arial"/>
                <w:bCs/>
                <w:spacing w:val="-2"/>
              </w:rPr>
              <w:t xml:space="preserve"> __</w:t>
            </w:r>
            <w:r w:rsidRPr="00585A73">
              <w:rPr>
                <w:rFonts w:cs="Arial"/>
              </w:rPr>
              <w:t>)</w:t>
            </w:r>
          </w:p>
        </w:tc>
        <w:tc>
          <w:tcPr>
            <w:tcW w:w="963" w:type="dxa"/>
          </w:tcPr>
          <w:p w14:paraId="035AFDA0" w14:textId="77777777" w:rsidR="00511953" w:rsidRPr="006C1DAA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585A73" w14:paraId="599874E7" w14:textId="77777777" w:rsidTr="00D07B37">
        <w:trPr>
          <w:cantSplit/>
          <w:jc w:val="center"/>
        </w:trPr>
        <w:tc>
          <w:tcPr>
            <w:tcW w:w="1426" w:type="dxa"/>
          </w:tcPr>
          <w:p w14:paraId="7B6FA2D7" w14:textId="77777777" w:rsidR="00511953" w:rsidRPr="00585A7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</w:rPr>
            </w:pPr>
            <w:r w:rsidRPr="00585A73">
              <w:rPr>
                <w:rFonts w:cs="Arial"/>
              </w:rPr>
              <w:t>14.7</w:t>
            </w:r>
          </w:p>
        </w:tc>
        <w:tc>
          <w:tcPr>
            <w:tcW w:w="4405" w:type="dxa"/>
          </w:tcPr>
          <w:p w14:paraId="04C6F923" w14:textId="77777777" w:rsidR="00511953" w:rsidRPr="00606243" w:rsidRDefault="00511953" w:rsidP="00D07B37">
            <w:pPr>
              <w:tabs>
                <w:tab w:val="left" w:leader="dot" w:pos="4378"/>
              </w:tabs>
              <w:suppressAutoHyphens/>
              <w:spacing w:before="66" w:after="54"/>
            </w:pPr>
            <w:r w:rsidRPr="00606243">
              <w:t xml:space="preserve">Una especificación documentada de requisitos para </w:t>
            </w:r>
            <w:r w:rsidRPr="00606243">
              <w:rPr>
                <w:smallCaps/>
              </w:rPr>
              <w:t xml:space="preserve">PEMS </w:t>
            </w:r>
            <w:r w:rsidRPr="00606243">
              <w:t xml:space="preserve">y cada uno de sus subsistemas (por ejemplo, para un </w:t>
            </w:r>
            <w:r w:rsidRPr="00606243">
              <w:rPr>
                <w:smallCaps/>
              </w:rPr>
              <w:t>PES</w:t>
            </w:r>
            <w:r w:rsidRPr="00606243">
              <w:t xml:space="preserve">) que </w:t>
            </w:r>
            <w:proofErr w:type="gramStart"/>
            <w:r w:rsidRPr="00606243">
              <w:t>incluye  medidas</w:t>
            </w:r>
            <w:proofErr w:type="gramEnd"/>
            <w:r w:rsidRPr="00606243">
              <w:t xml:space="preserve"> </w:t>
            </w:r>
            <w:r w:rsidRPr="00606243">
              <w:rPr>
                <w:smallCaps/>
              </w:rPr>
              <w:t xml:space="preserve">esenciales de rendimiento </w:t>
            </w:r>
            <w:r w:rsidRPr="00606243">
              <w:t xml:space="preserve">y </w:t>
            </w:r>
            <w:r w:rsidRPr="00606243">
              <w:rPr>
                <w:smallCaps/>
              </w:rPr>
              <w:t xml:space="preserve">control de riesgos </w:t>
            </w:r>
            <w:r w:rsidRPr="00606243">
              <w:t>implementadas por ese sistema o subsistema...........................:(ISO 14971 Cl. 7.2)</w:t>
            </w:r>
          </w:p>
        </w:tc>
        <w:tc>
          <w:tcPr>
            <w:tcW w:w="2754" w:type="dxa"/>
          </w:tcPr>
          <w:p w14:paraId="60505DE6" w14:textId="77777777" w:rsidR="00E65143" w:rsidRDefault="00AE360E">
            <w:r>
              <w:t>La especificación de requisitos del software existe (UR/PRD, SRS, NFR, SEC) y puede incluir controles de riesgo cuando el software los soporte.</w:t>
            </w:r>
          </w:p>
        </w:tc>
        <w:tc>
          <w:tcPr>
            <w:tcW w:w="963" w:type="dxa"/>
          </w:tcPr>
          <w:p w14:paraId="062F2483" w14:textId="520D013B" w:rsidR="00E65143" w:rsidRDefault="00A33B5A">
            <w:r>
              <w:t>CUMPLE</w:t>
            </w:r>
          </w:p>
        </w:tc>
      </w:tr>
      <w:tr w:rsidR="00511953" w:rsidRPr="00585A73" w14:paraId="264EC0B4" w14:textId="77777777" w:rsidTr="00D07B37">
        <w:trPr>
          <w:cantSplit/>
          <w:jc w:val="center"/>
        </w:trPr>
        <w:tc>
          <w:tcPr>
            <w:tcW w:w="1426" w:type="dxa"/>
          </w:tcPr>
          <w:p w14:paraId="48C9AE6A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t>14.8</w:t>
            </w:r>
          </w:p>
        </w:tc>
        <w:tc>
          <w:tcPr>
            <w:tcW w:w="4405" w:type="dxa"/>
          </w:tcPr>
          <w:p w14:paraId="7C34F2F1" w14:textId="77777777" w:rsidR="00511953" w:rsidRPr="00606243" w:rsidRDefault="00511953" w:rsidP="00D07B37">
            <w:pPr>
              <w:tabs>
                <w:tab w:val="left" w:leader="dot" w:pos="4378"/>
              </w:tabs>
              <w:suppressAutoHyphens/>
              <w:spacing w:before="66" w:after="54"/>
            </w:pPr>
            <w:r w:rsidRPr="00606243">
              <w:t xml:space="preserve">Se especifica una arquitectura que cumpla con el requisito para </w:t>
            </w:r>
            <w:proofErr w:type="spellStart"/>
            <w:r w:rsidRPr="00606243">
              <w:rPr>
                <w:smallCaps/>
              </w:rPr>
              <w:t>PEMs</w:t>
            </w:r>
            <w:proofErr w:type="spellEnd"/>
            <w:r w:rsidRPr="00606243">
              <w:rPr>
                <w:smallCaps/>
              </w:rPr>
              <w:t xml:space="preserve"> </w:t>
            </w:r>
            <w:r w:rsidRPr="00606243">
              <w:t>y cada uno de los subsistemas</w:t>
            </w:r>
            <w:proofErr w:type="gramStart"/>
            <w:r w:rsidRPr="00606243">
              <w:t xml:space="preserve"> ....</w:t>
            </w:r>
            <w:proofErr w:type="gramEnd"/>
            <w:r w:rsidRPr="00606243">
              <w:t>.:(ISO 14971 Cl. 7.2)</w:t>
            </w:r>
          </w:p>
        </w:tc>
        <w:tc>
          <w:tcPr>
            <w:tcW w:w="2754" w:type="dxa"/>
          </w:tcPr>
          <w:p w14:paraId="165910F9" w14:textId="77777777" w:rsidR="00E65143" w:rsidRDefault="00AE360E">
            <w:r>
              <w:t>No se aporta aún un SAD emitido. Para clase A no se exige arquitectura IEC 62304; la línea base la prevé para cambios relevantes.</w:t>
            </w:r>
          </w:p>
        </w:tc>
        <w:tc>
          <w:tcPr>
            <w:tcW w:w="963" w:type="dxa"/>
          </w:tcPr>
          <w:p w14:paraId="71ECD906" w14:textId="287EB2A4" w:rsidR="00E65143" w:rsidRDefault="00AE360E">
            <w:r>
              <w:t xml:space="preserve">N/A </w:t>
            </w:r>
          </w:p>
        </w:tc>
      </w:tr>
      <w:tr w:rsidR="00511953" w:rsidRPr="00606243" w14:paraId="0615A3D5" w14:textId="77777777" w:rsidTr="00D07B37">
        <w:trPr>
          <w:cantSplit/>
          <w:jc w:val="center"/>
        </w:trPr>
        <w:tc>
          <w:tcPr>
            <w:tcW w:w="1426" w:type="dxa"/>
          </w:tcPr>
          <w:p w14:paraId="3643873E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t>14.9</w:t>
            </w:r>
          </w:p>
        </w:tc>
        <w:tc>
          <w:tcPr>
            <w:tcW w:w="4405" w:type="dxa"/>
          </w:tcPr>
          <w:p w14:paraId="57A824CC" w14:textId="77777777" w:rsidR="00511953" w:rsidRPr="00606243" w:rsidRDefault="00511953" w:rsidP="00D07B37">
            <w:pPr>
              <w:tabs>
                <w:tab w:val="left" w:leader="dot" w:pos="4366"/>
              </w:tabs>
              <w:suppressAutoHyphens/>
              <w:spacing w:before="66" w:after="54"/>
            </w:pPr>
            <w:r w:rsidRPr="00606243">
              <w:t>El diseño se divide en subsistemas y se documentan los datos descriptivos en el entorno de diseño.............................................</w:t>
            </w:r>
            <w:r w:rsidRPr="00606243">
              <w:rPr>
                <w:smallCaps/>
              </w:rPr>
              <w:t>:</w:t>
            </w:r>
          </w:p>
        </w:tc>
        <w:tc>
          <w:tcPr>
            <w:tcW w:w="2754" w:type="dxa"/>
          </w:tcPr>
          <w:p w14:paraId="689886B1" w14:textId="77777777" w:rsidR="00E65143" w:rsidRDefault="00AE360E">
            <w:r>
              <w:t>No se aporta aún un DDS emitido. Para clase A no se exige diseño detallado IEC 62304.</w:t>
            </w:r>
          </w:p>
        </w:tc>
        <w:tc>
          <w:tcPr>
            <w:tcW w:w="963" w:type="dxa"/>
          </w:tcPr>
          <w:p w14:paraId="3E74134F" w14:textId="77777777" w:rsidR="00E65143" w:rsidRDefault="00AE360E">
            <w:r>
              <w:t>N/A</w:t>
            </w:r>
          </w:p>
        </w:tc>
      </w:tr>
      <w:tr w:rsidR="00511953" w:rsidRPr="00585A73" w14:paraId="45F1746B" w14:textId="77777777" w:rsidTr="00D07B37">
        <w:trPr>
          <w:cantSplit/>
          <w:jc w:val="center"/>
        </w:trPr>
        <w:tc>
          <w:tcPr>
            <w:tcW w:w="1426" w:type="dxa"/>
          </w:tcPr>
          <w:p w14:paraId="073AC599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t>14.10</w:t>
            </w:r>
          </w:p>
        </w:tc>
        <w:tc>
          <w:tcPr>
            <w:tcW w:w="4405" w:type="dxa"/>
          </w:tcPr>
          <w:p w14:paraId="74BB404B" w14:textId="77777777" w:rsidR="00511953" w:rsidRPr="00606243" w:rsidRDefault="00511953" w:rsidP="00D07B37">
            <w:pPr>
              <w:tabs>
                <w:tab w:val="left" w:leader="dot" w:pos="4366"/>
              </w:tabs>
              <w:suppressAutoHyphens/>
              <w:spacing w:before="66" w:after="54"/>
            </w:pPr>
            <w:r w:rsidRPr="00585A73">
              <w:t xml:space="preserve"> </w:t>
            </w:r>
            <w:r w:rsidRPr="00606243">
              <w:rPr>
                <w:smallCaps/>
              </w:rPr>
              <w:t xml:space="preserve">Un plan de verificación que contiene la información especificada utilizada para verificar y documentar funciones que implementan </w:t>
            </w:r>
            <w:r w:rsidRPr="00606243">
              <w:t xml:space="preserve">  medidas </w:t>
            </w:r>
            <w:r w:rsidRPr="00606243">
              <w:rPr>
                <w:smallCaps/>
              </w:rPr>
              <w:t>básicas de seguridad, rendimiento esencial</w:t>
            </w:r>
            <w:r w:rsidRPr="00606243">
              <w:t xml:space="preserve"> o </w:t>
            </w:r>
            <w:r w:rsidRPr="00606243">
              <w:rPr>
                <w:smallCaps/>
              </w:rPr>
              <w:t>control de riesgos</w:t>
            </w:r>
            <w:r w:rsidRPr="00606243">
              <w:t>........:(ISO 14971 Cl. 7.2)</w:t>
            </w:r>
          </w:p>
        </w:tc>
        <w:tc>
          <w:tcPr>
            <w:tcW w:w="2754" w:type="dxa"/>
          </w:tcPr>
          <w:p w14:paraId="4E9E628C" w14:textId="787009D4" w:rsidR="00E65143" w:rsidRDefault="00AE360E">
            <w:r>
              <w:t xml:space="preserve">Existe plan/estrategia de verificación en 5.6 y capítulo 10, con trazabilidad prevista por </w:t>
            </w:r>
            <w:r w:rsidR="00A33B5A">
              <w:t>Anexo A como trazabilidad.</w:t>
            </w:r>
          </w:p>
        </w:tc>
        <w:tc>
          <w:tcPr>
            <w:tcW w:w="963" w:type="dxa"/>
          </w:tcPr>
          <w:p w14:paraId="2D3784E1" w14:textId="049C3129" w:rsidR="00E65143" w:rsidRDefault="00A33B5A">
            <w:r>
              <w:t>CUMPLE</w:t>
            </w:r>
          </w:p>
        </w:tc>
      </w:tr>
      <w:tr w:rsidR="00511953" w:rsidRPr="00606243" w14:paraId="172E5565" w14:textId="77777777" w:rsidTr="00D07B37">
        <w:trPr>
          <w:cantSplit/>
          <w:jc w:val="center"/>
        </w:trPr>
        <w:tc>
          <w:tcPr>
            <w:tcW w:w="1426" w:type="dxa"/>
          </w:tcPr>
          <w:p w14:paraId="5B0C0E0D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7883F91D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– hito(s) </w:t>
            </w:r>
            <w:proofErr w:type="gramStart"/>
            <w:r w:rsidRPr="00606243">
              <w:t>cuando  se</w:t>
            </w:r>
            <w:proofErr w:type="gramEnd"/>
            <w:r w:rsidRPr="00606243">
              <w:t xml:space="preserve"> debe </w:t>
            </w:r>
            <w:r w:rsidRPr="00606243">
              <w:rPr>
                <w:smallCaps/>
              </w:rPr>
              <w:t xml:space="preserve">realizar la verificación </w:t>
            </w:r>
            <w:r w:rsidRPr="00606243">
              <w:t>para cada función</w:t>
            </w:r>
          </w:p>
        </w:tc>
        <w:tc>
          <w:tcPr>
            <w:tcW w:w="2754" w:type="dxa"/>
          </w:tcPr>
          <w:p w14:paraId="79F8B90E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Cs/>
              </w:rPr>
            </w:pPr>
          </w:p>
        </w:tc>
        <w:tc>
          <w:tcPr>
            <w:tcW w:w="963" w:type="dxa"/>
          </w:tcPr>
          <w:p w14:paraId="55E0411A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1CEAF532" w14:textId="77777777" w:rsidTr="00D07B37">
        <w:trPr>
          <w:cantSplit/>
          <w:jc w:val="center"/>
        </w:trPr>
        <w:tc>
          <w:tcPr>
            <w:tcW w:w="1426" w:type="dxa"/>
          </w:tcPr>
          <w:p w14:paraId="678EBA16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6985D93F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– selección y documentación </w:t>
            </w:r>
            <w:proofErr w:type="gramStart"/>
            <w:r w:rsidRPr="00606243">
              <w:t xml:space="preserve">de </w:t>
            </w:r>
            <w:r w:rsidRPr="00606243">
              <w:rPr>
                <w:smallCaps/>
              </w:rPr>
              <w:t xml:space="preserve"> </w:t>
            </w:r>
            <w:r w:rsidRPr="00606243">
              <w:t>estrategias</w:t>
            </w:r>
            <w:proofErr w:type="gramEnd"/>
            <w:r w:rsidRPr="00606243">
              <w:t xml:space="preserve">, actividades, técnicas de verificación y el nivel adecuado de independencia del personal que realiza la </w:t>
            </w:r>
            <w:r w:rsidRPr="00606243">
              <w:rPr>
                <w:smallCaps/>
              </w:rPr>
              <w:t>verificación</w:t>
            </w:r>
          </w:p>
        </w:tc>
        <w:tc>
          <w:tcPr>
            <w:tcW w:w="2754" w:type="dxa"/>
          </w:tcPr>
          <w:p w14:paraId="4EEC3E5F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</w:tcPr>
          <w:p w14:paraId="58219F59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44275315" w14:textId="77777777" w:rsidTr="00D07B37">
        <w:trPr>
          <w:cantSplit/>
          <w:jc w:val="center"/>
        </w:trPr>
        <w:tc>
          <w:tcPr>
            <w:tcW w:w="1426" w:type="dxa"/>
          </w:tcPr>
          <w:p w14:paraId="7CCD4D29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6B162177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– selección y utilización de </w:t>
            </w:r>
            <w:r w:rsidRPr="00606243">
              <w:rPr>
                <w:smallCaps/>
              </w:rPr>
              <w:t xml:space="preserve">herramientas </w:t>
            </w:r>
            <w:r w:rsidRPr="00606243">
              <w:t xml:space="preserve">de verificación </w:t>
            </w:r>
          </w:p>
        </w:tc>
        <w:tc>
          <w:tcPr>
            <w:tcW w:w="2754" w:type="dxa"/>
          </w:tcPr>
          <w:p w14:paraId="4B0ED0EF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Cs/>
              </w:rPr>
            </w:pPr>
          </w:p>
        </w:tc>
        <w:tc>
          <w:tcPr>
            <w:tcW w:w="963" w:type="dxa"/>
          </w:tcPr>
          <w:p w14:paraId="127240A9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3172EF34" w14:textId="77777777" w:rsidTr="00D07B37">
        <w:trPr>
          <w:cantSplit/>
          <w:jc w:val="center"/>
        </w:trPr>
        <w:tc>
          <w:tcPr>
            <w:tcW w:w="1426" w:type="dxa"/>
          </w:tcPr>
          <w:p w14:paraId="33AB359B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4A344124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– criterios de cobertura para </w:t>
            </w:r>
            <w:r w:rsidRPr="00606243">
              <w:rPr>
                <w:smallCaps/>
              </w:rPr>
              <w:t>la verificación</w:t>
            </w:r>
          </w:p>
        </w:tc>
        <w:tc>
          <w:tcPr>
            <w:tcW w:w="2754" w:type="dxa"/>
          </w:tcPr>
          <w:p w14:paraId="51B3E701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Cs/>
              </w:rPr>
            </w:pPr>
          </w:p>
        </w:tc>
        <w:tc>
          <w:tcPr>
            <w:tcW w:w="963" w:type="dxa"/>
          </w:tcPr>
          <w:p w14:paraId="7DB204E6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12BF982C" w14:textId="77777777" w:rsidTr="00D07B37">
        <w:trPr>
          <w:cantSplit/>
          <w:jc w:val="center"/>
        </w:trPr>
        <w:tc>
          <w:tcPr>
            <w:tcW w:w="1426" w:type="dxa"/>
          </w:tcPr>
          <w:p w14:paraId="214F7D47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0185C90A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La </w:t>
            </w:r>
            <w:r w:rsidRPr="00606243">
              <w:rPr>
                <w:smallCaps/>
              </w:rPr>
              <w:t>verificación</w:t>
            </w:r>
            <w:r w:rsidRPr="00606243">
              <w:t xml:space="preserve"> se realiza según </w:t>
            </w:r>
            <w:proofErr w:type="gramStart"/>
            <w:r w:rsidRPr="00606243">
              <w:t>el  plan</w:t>
            </w:r>
            <w:proofErr w:type="gramEnd"/>
            <w:r w:rsidRPr="00606243">
              <w:t xml:space="preserve"> de verificación y los resultados de </w:t>
            </w:r>
            <w:proofErr w:type="gramStart"/>
            <w:r w:rsidRPr="00606243">
              <w:t xml:space="preserve">las </w:t>
            </w:r>
            <w:r w:rsidRPr="00606243">
              <w:rPr>
                <w:smallCaps/>
              </w:rPr>
              <w:t xml:space="preserve"> actividades</w:t>
            </w:r>
            <w:proofErr w:type="gramEnd"/>
            <w:r w:rsidRPr="00606243">
              <w:rPr>
                <w:smallCaps/>
              </w:rPr>
              <w:t xml:space="preserve"> de verificación documentados</w:t>
            </w:r>
          </w:p>
        </w:tc>
        <w:tc>
          <w:tcPr>
            <w:tcW w:w="2754" w:type="dxa"/>
          </w:tcPr>
          <w:p w14:paraId="047E399C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Cs/>
              </w:rPr>
            </w:pPr>
          </w:p>
        </w:tc>
        <w:tc>
          <w:tcPr>
            <w:tcW w:w="963" w:type="dxa"/>
          </w:tcPr>
          <w:p w14:paraId="7974D941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2052C2CC" w14:textId="77777777" w:rsidTr="00D07B37">
        <w:trPr>
          <w:cantSplit/>
          <w:jc w:val="center"/>
        </w:trPr>
        <w:tc>
          <w:tcPr>
            <w:tcW w:w="1426" w:type="dxa"/>
          </w:tcPr>
          <w:p w14:paraId="5B3D8675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t>14.11</w:t>
            </w:r>
          </w:p>
        </w:tc>
        <w:tc>
          <w:tcPr>
            <w:tcW w:w="4405" w:type="dxa"/>
          </w:tcPr>
          <w:p w14:paraId="625C125D" w14:textId="77777777" w:rsidR="00511953" w:rsidRPr="00606243" w:rsidRDefault="00511953" w:rsidP="00D07B37">
            <w:pPr>
              <w:tabs>
                <w:tab w:val="left" w:leader="dot" w:pos="4378"/>
              </w:tabs>
              <w:suppressAutoHyphens/>
              <w:spacing w:before="66" w:after="54"/>
            </w:pPr>
            <w:r w:rsidRPr="00606243">
              <w:t xml:space="preserve">A </w:t>
            </w:r>
            <w:r w:rsidRPr="00606243">
              <w:rPr>
                <w:smallCaps/>
              </w:rPr>
              <w:t xml:space="preserve">Validación de PEMS </w:t>
            </w:r>
            <w:r w:rsidRPr="00606243">
              <w:t xml:space="preserve">plan que contiene la validación de </w:t>
            </w:r>
            <w:r w:rsidRPr="00606243">
              <w:rPr>
                <w:smallCaps/>
              </w:rPr>
              <w:t xml:space="preserve">Seguridad básica </w:t>
            </w:r>
            <w:r w:rsidRPr="00606243">
              <w:t xml:space="preserve">&amp; </w:t>
            </w:r>
            <w:r w:rsidRPr="00606243">
              <w:rPr>
                <w:smallCaps/>
              </w:rPr>
              <w:t xml:space="preserve">Rendimiento esencial </w:t>
            </w:r>
            <w:r w:rsidRPr="00606243">
              <w:rPr>
                <w:smallCaps/>
              </w:rPr>
              <w:tab/>
              <w:t>:</w:t>
            </w:r>
          </w:p>
        </w:tc>
        <w:tc>
          <w:tcPr>
            <w:tcW w:w="2754" w:type="dxa"/>
          </w:tcPr>
          <w:p w14:paraId="01396E27" w14:textId="77777777" w:rsidR="00E65143" w:rsidRDefault="00AE360E">
            <w:r>
              <w:t>No se presenta un plan de validación PEMS de seguridad básica/rendimiento esencial. ADAS solo prevé validación de uso previsto como software clase A.</w:t>
            </w:r>
          </w:p>
        </w:tc>
        <w:tc>
          <w:tcPr>
            <w:tcW w:w="963" w:type="dxa"/>
          </w:tcPr>
          <w:p w14:paraId="13438505" w14:textId="77777777" w:rsidR="00E65143" w:rsidRDefault="00AE360E">
            <w:r>
              <w:t>N/A</w:t>
            </w:r>
          </w:p>
        </w:tc>
      </w:tr>
      <w:tr w:rsidR="00511953" w:rsidRPr="00606243" w14:paraId="5990AB7D" w14:textId="77777777" w:rsidTr="00D07B37">
        <w:trPr>
          <w:cantSplit/>
          <w:jc w:val="center"/>
        </w:trPr>
        <w:tc>
          <w:tcPr>
            <w:tcW w:w="1426" w:type="dxa"/>
          </w:tcPr>
          <w:p w14:paraId="2207D102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20EA0119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La </w:t>
            </w:r>
            <w:r w:rsidRPr="00606243">
              <w:rPr>
                <w:smallCaps/>
              </w:rPr>
              <w:t xml:space="preserve">validación del PEMS </w:t>
            </w:r>
            <w:r w:rsidRPr="00606243">
              <w:t xml:space="preserve">se realiza según el </w:t>
            </w:r>
            <w:r w:rsidRPr="00606243">
              <w:rPr>
                <w:smallCaps/>
              </w:rPr>
              <w:t xml:space="preserve"> </w:t>
            </w:r>
            <w:r w:rsidRPr="00606243">
              <w:t xml:space="preserve">  plan de </w:t>
            </w:r>
            <w:r w:rsidRPr="00606243">
              <w:rPr>
                <w:smallCaps/>
              </w:rPr>
              <w:t xml:space="preserve">validación </w:t>
            </w:r>
            <w:r w:rsidRPr="00606243">
              <w:t xml:space="preserve">del PEMS, documentando los resultados </w:t>
            </w:r>
            <w:proofErr w:type="gramStart"/>
            <w:r w:rsidRPr="00606243">
              <w:t xml:space="preserve">de </w:t>
            </w:r>
            <w:r w:rsidRPr="00606243">
              <w:rPr>
                <w:smallCaps/>
              </w:rPr>
              <w:t xml:space="preserve"> las</w:t>
            </w:r>
            <w:proofErr w:type="gramEnd"/>
            <w:r w:rsidRPr="00606243">
              <w:rPr>
                <w:smallCaps/>
              </w:rPr>
              <w:t xml:space="preserve"> actividades y métodos de validación del </w:t>
            </w:r>
            <w:r w:rsidRPr="00606243">
              <w:t>PEM</w:t>
            </w:r>
          </w:p>
        </w:tc>
        <w:tc>
          <w:tcPr>
            <w:tcW w:w="2754" w:type="dxa"/>
          </w:tcPr>
          <w:p w14:paraId="4C38E33A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Cs/>
              </w:rPr>
            </w:pPr>
          </w:p>
        </w:tc>
        <w:tc>
          <w:tcPr>
            <w:tcW w:w="963" w:type="dxa"/>
          </w:tcPr>
          <w:p w14:paraId="3D7200AC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2CEC46E8" w14:textId="77777777" w:rsidTr="00D07B37">
        <w:trPr>
          <w:cantSplit/>
          <w:jc w:val="center"/>
        </w:trPr>
        <w:tc>
          <w:tcPr>
            <w:tcW w:w="1426" w:type="dxa"/>
          </w:tcPr>
          <w:p w14:paraId="1E0FAE8F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5AA856C0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La persona con la responsabilidad global de la </w:t>
            </w:r>
            <w:r w:rsidRPr="00606243">
              <w:rPr>
                <w:smallCaps/>
              </w:rPr>
              <w:t xml:space="preserve">validación de PEM </w:t>
            </w:r>
            <w:r w:rsidRPr="00606243">
              <w:t xml:space="preserve">es independiente </w:t>
            </w:r>
          </w:p>
        </w:tc>
        <w:tc>
          <w:tcPr>
            <w:tcW w:w="2754" w:type="dxa"/>
          </w:tcPr>
          <w:p w14:paraId="0714E370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Cs/>
              </w:rPr>
            </w:pPr>
          </w:p>
        </w:tc>
        <w:tc>
          <w:tcPr>
            <w:tcW w:w="963" w:type="dxa"/>
          </w:tcPr>
          <w:p w14:paraId="4765F171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585A73" w14:paraId="2D8146B7" w14:textId="77777777" w:rsidTr="00D07B37">
        <w:trPr>
          <w:cantSplit/>
          <w:jc w:val="center"/>
        </w:trPr>
        <w:tc>
          <w:tcPr>
            <w:tcW w:w="1426" w:type="dxa"/>
          </w:tcPr>
          <w:p w14:paraId="7F68F75D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78E696C1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Todas las relaciones profesionales entre los miembros </w:t>
            </w:r>
            <w:proofErr w:type="gramStart"/>
            <w:r w:rsidRPr="00606243">
              <w:t xml:space="preserve">del </w:t>
            </w:r>
            <w:r w:rsidRPr="00606243">
              <w:rPr>
                <w:smallCaps/>
              </w:rPr>
              <w:t xml:space="preserve"> equipo</w:t>
            </w:r>
            <w:proofErr w:type="gramEnd"/>
            <w:r w:rsidRPr="00606243">
              <w:rPr>
                <w:smallCaps/>
              </w:rPr>
              <w:t xml:space="preserve"> de validación PEMS </w:t>
            </w:r>
            <w:r w:rsidRPr="00606243">
              <w:t xml:space="preserve">y miembros del equipo de diseño están documentadas en </w:t>
            </w:r>
            <w:r w:rsidRPr="00606243">
              <w:rPr>
                <w:smallCaps/>
              </w:rPr>
              <w:t xml:space="preserve">el archivo de gestión de riesgos </w:t>
            </w:r>
            <w:r w:rsidRPr="00606243">
              <w:br/>
              <w:t>(ISO 14971 Cl. 7.2)</w:t>
            </w:r>
          </w:p>
        </w:tc>
        <w:tc>
          <w:tcPr>
            <w:tcW w:w="2754" w:type="dxa"/>
          </w:tcPr>
          <w:p w14:paraId="41326093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rPr>
                <w:smallCaps/>
              </w:rPr>
              <w:t>Referencia RMF</w:t>
            </w:r>
            <w:r w:rsidRPr="00606243">
              <w:t xml:space="preserve"> a controles de riesgo específicos:</w:t>
            </w:r>
          </w:p>
          <w:p w14:paraId="44AFC7FC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Cs/>
              </w:rPr>
            </w:pPr>
            <w:r w:rsidRPr="00585A73">
              <w:t>(ISO 14971 Cl.</w:t>
            </w:r>
            <w:r w:rsidRPr="00585A73">
              <w:rPr>
                <w:bCs/>
                <w:spacing w:val="-2"/>
              </w:rPr>
              <w:t xml:space="preserve"> __</w:t>
            </w:r>
            <w:r w:rsidRPr="00585A73">
              <w:t>)</w:t>
            </w:r>
          </w:p>
        </w:tc>
        <w:tc>
          <w:tcPr>
            <w:tcW w:w="963" w:type="dxa"/>
          </w:tcPr>
          <w:p w14:paraId="2697ED8F" w14:textId="77777777" w:rsidR="00511953" w:rsidRPr="006C1DAA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297FF493" w14:textId="77777777" w:rsidTr="00D07B37">
        <w:trPr>
          <w:cantSplit/>
          <w:jc w:val="center"/>
        </w:trPr>
        <w:tc>
          <w:tcPr>
            <w:tcW w:w="1426" w:type="dxa"/>
          </w:tcPr>
          <w:p w14:paraId="5382A40F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lastRenderedPageBreak/>
              <w:t>14.12</w:t>
            </w:r>
          </w:p>
        </w:tc>
        <w:tc>
          <w:tcPr>
            <w:tcW w:w="4405" w:type="dxa"/>
          </w:tcPr>
          <w:p w14:paraId="55DCBB86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Validez continuada de la documentación de diseño previa evaluada bajo un procedimiento documentado de modificación/cambio </w:t>
            </w:r>
          </w:p>
        </w:tc>
        <w:tc>
          <w:tcPr>
            <w:tcW w:w="2754" w:type="dxa"/>
          </w:tcPr>
          <w:p w14:paraId="1012E8FC" w14:textId="77777777" w:rsidR="00E65143" w:rsidRDefault="00AE360E">
            <w:r>
              <w:t>Los cambios de software se gestionan bajo procedimiento documentado de modificación/cambio (5.1, 6.7, 13, 16, 17).</w:t>
            </w:r>
          </w:p>
        </w:tc>
        <w:tc>
          <w:tcPr>
            <w:tcW w:w="963" w:type="dxa"/>
          </w:tcPr>
          <w:p w14:paraId="4080D534" w14:textId="77777777" w:rsidR="00E65143" w:rsidRDefault="00AE360E">
            <w:r>
              <w:t>CUMPLE</w:t>
            </w:r>
          </w:p>
        </w:tc>
      </w:tr>
      <w:tr w:rsidR="00511953" w:rsidRPr="00585A73" w14:paraId="69B6BD8C" w14:textId="77777777" w:rsidTr="00D07B37">
        <w:trPr>
          <w:cantSplit/>
          <w:jc w:val="center"/>
        </w:trPr>
        <w:tc>
          <w:tcPr>
            <w:tcW w:w="1426" w:type="dxa"/>
          </w:tcPr>
          <w:p w14:paraId="2CD66639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381C62BD" w14:textId="77777777" w:rsidR="00511953" w:rsidRPr="00606243" w:rsidRDefault="00511953" w:rsidP="00D07B37">
            <w:pPr>
              <w:tabs>
                <w:tab w:val="left" w:leader="dot" w:pos="4366"/>
              </w:tabs>
              <w:suppressAutoHyphens/>
              <w:spacing w:before="66" w:after="54"/>
            </w:pPr>
            <w:r w:rsidRPr="00606243">
              <w:t>Clasificación de Software para cambios de software aplicados de acuerdo con las cláusulas 4.3 y 4.4 de IEC 62304:2006 e IEC 62304:2006/</w:t>
            </w:r>
            <w:r w:rsidRPr="00606243">
              <w:rPr>
                <w:bCs/>
                <w:smallCaps/>
              </w:rPr>
              <w:t xml:space="preserve"> amd1</w:t>
            </w:r>
            <w:r w:rsidRPr="00606243">
              <w:t>:2015................................................:</w:t>
            </w:r>
          </w:p>
        </w:tc>
        <w:tc>
          <w:tcPr>
            <w:tcW w:w="2754" w:type="dxa"/>
          </w:tcPr>
          <w:p w14:paraId="3404B1D2" w14:textId="0A339AA4" w:rsidR="00E65143" w:rsidRDefault="00AE360E">
            <w:r>
              <w:t xml:space="preserve">Clase de software para cambios: A </w:t>
            </w:r>
          </w:p>
        </w:tc>
        <w:tc>
          <w:tcPr>
            <w:tcW w:w="963" w:type="dxa"/>
          </w:tcPr>
          <w:p w14:paraId="332691DE" w14:textId="78516518" w:rsidR="00E65143" w:rsidRDefault="000C01DF">
            <w:r>
              <w:t>CUMPLE</w:t>
            </w:r>
          </w:p>
        </w:tc>
      </w:tr>
      <w:tr w:rsidR="00511953" w:rsidRPr="00606243" w14:paraId="6AB546DE" w14:textId="77777777" w:rsidTr="00D07B37">
        <w:trPr>
          <w:cantSplit/>
          <w:jc w:val="center"/>
        </w:trPr>
        <w:tc>
          <w:tcPr>
            <w:tcW w:w="1426" w:type="dxa"/>
          </w:tcPr>
          <w:p w14:paraId="2292A424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6EAFAB5A" w14:textId="77777777" w:rsidR="00511953" w:rsidRPr="00606243" w:rsidRDefault="00511953" w:rsidP="00D07B37">
            <w:pPr>
              <w:tabs>
                <w:tab w:val="left" w:leader="dot" w:pos="4366"/>
              </w:tabs>
              <w:suppressAutoHyphens/>
              <w:spacing w:before="66" w:after="54"/>
            </w:pPr>
            <w:r w:rsidRPr="00606243">
              <w:t>Proceso de software para cambios de software aplicados según la Cláusula 5 de IEC 62304:2006 y IEC 62304:2006/</w:t>
            </w:r>
            <w:r w:rsidRPr="00606243">
              <w:rPr>
                <w:bCs/>
                <w:smallCaps/>
              </w:rPr>
              <w:t xml:space="preserve"> amd1:2015</w:t>
            </w:r>
            <w:r w:rsidRPr="00606243">
              <w:tab/>
              <w:t>:</w:t>
            </w:r>
          </w:p>
        </w:tc>
        <w:tc>
          <w:tcPr>
            <w:tcW w:w="2754" w:type="dxa"/>
          </w:tcPr>
          <w:p w14:paraId="644D9753" w14:textId="77777777" w:rsidR="00E65143" w:rsidRDefault="00AE360E">
            <w:r>
              <w:t>Los cambios software siguen el proceso de desarrollo/cambio definido en el SDP y mantenimiento.</w:t>
            </w:r>
          </w:p>
        </w:tc>
        <w:tc>
          <w:tcPr>
            <w:tcW w:w="963" w:type="dxa"/>
          </w:tcPr>
          <w:p w14:paraId="0FB34045" w14:textId="77777777" w:rsidR="00E65143" w:rsidRDefault="00AE360E">
            <w:r>
              <w:t>CUMPLE</w:t>
            </w:r>
          </w:p>
        </w:tc>
      </w:tr>
      <w:tr w:rsidR="00511953" w:rsidRPr="00606243" w14:paraId="63D73D45" w14:textId="77777777" w:rsidTr="00D07B37">
        <w:trPr>
          <w:cantSplit/>
          <w:jc w:val="center"/>
        </w:trPr>
        <w:tc>
          <w:tcPr>
            <w:tcW w:w="1426" w:type="dxa"/>
          </w:tcPr>
          <w:p w14:paraId="476CAE81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2F6F6E5F" w14:textId="77777777" w:rsidR="00511953" w:rsidRPr="00606243" w:rsidRDefault="00511953" w:rsidP="00D07B37">
            <w:pPr>
              <w:tabs>
                <w:tab w:val="left" w:leader="dot" w:pos="4366"/>
              </w:tabs>
              <w:suppressAutoHyphens/>
              <w:spacing w:before="66" w:after="54"/>
            </w:pPr>
            <w:r w:rsidRPr="00606243">
              <w:rPr>
                <w:smallCaps/>
              </w:rPr>
              <w:t>Gestión de riesgos</w:t>
            </w:r>
            <w:r w:rsidRPr="00606243">
              <w:t xml:space="preserve"> para cambios de software aplicados conforme a la Cláusula 7 de IEC 62304:2006 e IEC 62304:2006/</w:t>
            </w:r>
            <w:r w:rsidRPr="00606243">
              <w:rPr>
                <w:bCs/>
                <w:smallCaps/>
              </w:rPr>
              <w:t xml:space="preserve"> amd1:2015</w:t>
            </w:r>
            <w:r w:rsidRPr="00606243">
              <w:tab/>
              <w:t>:</w:t>
            </w:r>
          </w:p>
        </w:tc>
        <w:tc>
          <w:tcPr>
            <w:tcW w:w="2754" w:type="dxa"/>
          </w:tcPr>
          <w:p w14:paraId="60E9EE61" w14:textId="53EB4183" w:rsidR="00E65143" w:rsidRDefault="00AE360E">
            <w:r>
              <w:t xml:space="preserve">La gestión de riesgos en cambios está prevista, </w:t>
            </w:r>
            <w:r w:rsidR="00A33B5A">
              <w:t>y puede consultarse en</w:t>
            </w:r>
            <w:r>
              <w:t xml:space="preserve"> </w:t>
            </w:r>
            <w:proofErr w:type="gramStart"/>
            <w:r>
              <w:t xml:space="preserve">el </w:t>
            </w:r>
            <w:r w:rsidR="00A33B5A">
              <w:t xml:space="preserve"> documento</w:t>
            </w:r>
            <w:proofErr w:type="gramEnd"/>
            <w:r w:rsidR="00A33B5A">
              <w:t xml:space="preserve"> </w:t>
            </w:r>
            <w:r>
              <w:t xml:space="preserve">RMF </w:t>
            </w:r>
          </w:p>
        </w:tc>
        <w:tc>
          <w:tcPr>
            <w:tcW w:w="963" w:type="dxa"/>
          </w:tcPr>
          <w:p w14:paraId="096ADE1A" w14:textId="00CB1A39" w:rsidR="00E65143" w:rsidRDefault="000C01DF">
            <w:r>
              <w:t>CUMPLE</w:t>
            </w:r>
          </w:p>
        </w:tc>
      </w:tr>
      <w:tr w:rsidR="00511953" w:rsidRPr="00606243" w14:paraId="5574C58C" w14:textId="77777777" w:rsidTr="00D07B37">
        <w:trPr>
          <w:cantSplit/>
          <w:jc w:val="center"/>
        </w:trPr>
        <w:tc>
          <w:tcPr>
            <w:tcW w:w="1426" w:type="dxa"/>
          </w:tcPr>
          <w:p w14:paraId="53567840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37501694" w14:textId="77777777" w:rsidR="00511953" w:rsidRPr="00606243" w:rsidRDefault="00511953" w:rsidP="00D07B37">
            <w:pPr>
              <w:tabs>
                <w:tab w:val="left" w:leader="dot" w:pos="4366"/>
              </w:tabs>
              <w:suppressAutoHyphens/>
              <w:spacing w:before="66" w:after="54"/>
            </w:pPr>
            <w:r w:rsidRPr="00606243">
              <w:t>La gestión de configuración de los cambios de software se aplica conforme a la Cláusula 8 de la IEC 62304:2006 y la IEC 62304:2006/</w:t>
            </w:r>
            <w:r w:rsidRPr="00606243">
              <w:rPr>
                <w:bCs/>
                <w:smallCaps/>
              </w:rPr>
              <w:t xml:space="preserve"> amd1:2015........................:</w:t>
            </w:r>
          </w:p>
        </w:tc>
        <w:tc>
          <w:tcPr>
            <w:tcW w:w="2754" w:type="dxa"/>
          </w:tcPr>
          <w:p w14:paraId="167EF1C0" w14:textId="77777777" w:rsidR="00E65143" w:rsidRDefault="00AE360E">
            <w:r>
              <w:t>La configuración de cambios se controla mediante Git/</w:t>
            </w:r>
            <w:proofErr w:type="spellStart"/>
            <w:r>
              <w:t>Gitea</w:t>
            </w:r>
            <w:proofErr w:type="spellEnd"/>
            <w:r>
              <w:t xml:space="preserve">/CI, </w:t>
            </w:r>
            <w:proofErr w:type="spellStart"/>
            <w:r>
              <w:t>baselines</w:t>
            </w:r>
            <w:proofErr w:type="spellEnd"/>
            <w:r>
              <w:t xml:space="preserve"> y control de cambios.</w:t>
            </w:r>
          </w:p>
        </w:tc>
        <w:tc>
          <w:tcPr>
            <w:tcW w:w="963" w:type="dxa"/>
          </w:tcPr>
          <w:p w14:paraId="1F0D1F41" w14:textId="77777777" w:rsidR="00E65143" w:rsidRDefault="00AE360E">
            <w:r>
              <w:t>CUMPLE</w:t>
            </w:r>
          </w:p>
        </w:tc>
      </w:tr>
      <w:tr w:rsidR="00511953" w:rsidRPr="00606243" w14:paraId="2EE94B48" w14:textId="77777777" w:rsidTr="00D07B37">
        <w:trPr>
          <w:cantSplit/>
          <w:jc w:val="center"/>
        </w:trPr>
        <w:tc>
          <w:tcPr>
            <w:tcW w:w="1426" w:type="dxa"/>
          </w:tcPr>
          <w:p w14:paraId="7BCB69E4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45AA4E75" w14:textId="77777777" w:rsidR="00511953" w:rsidRPr="00606243" w:rsidRDefault="00511953" w:rsidP="00D07B37">
            <w:pPr>
              <w:tabs>
                <w:tab w:val="left" w:leader="dot" w:pos="4366"/>
              </w:tabs>
              <w:suppressAutoHyphens/>
              <w:spacing w:before="66" w:after="54"/>
            </w:pPr>
            <w:r w:rsidRPr="00606243">
              <w:t>Resolución de problemas para cambios de software aplicada según la Cláusula 9 de IEC 62304:2006 e IEC 62304:2006/</w:t>
            </w:r>
            <w:r w:rsidRPr="00606243">
              <w:rPr>
                <w:bCs/>
                <w:smallCaps/>
              </w:rPr>
              <w:t xml:space="preserve"> amd1:2015</w:t>
            </w:r>
            <w:r w:rsidRPr="00606243">
              <w:tab/>
              <w:t>:</w:t>
            </w:r>
          </w:p>
        </w:tc>
        <w:tc>
          <w:tcPr>
            <w:tcW w:w="2754" w:type="dxa"/>
          </w:tcPr>
          <w:p w14:paraId="3190B772" w14:textId="77777777" w:rsidR="00E65143" w:rsidRDefault="00AE360E">
            <w:r>
              <w:t xml:space="preserve">La resolución de problemas para cambios está prevista en el proceso de mantenimiento y </w:t>
            </w: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resolution</w:t>
            </w:r>
            <w:proofErr w:type="spellEnd"/>
            <w:r>
              <w:t>.</w:t>
            </w:r>
          </w:p>
        </w:tc>
        <w:tc>
          <w:tcPr>
            <w:tcW w:w="963" w:type="dxa"/>
          </w:tcPr>
          <w:p w14:paraId="17DA5B32" w14:textId="77777777" w:rsidR="00E65143" w:rsidRDefault="00AE360E">
            <w:r>
              <w:t>CUMPLE</w:t>
            </w:r>
          </w:p>
        </w:tc>
      </w:tr>
      <w:tr w:rsidR="00511953" w:rsidRPr="00606243" w14:paraId="52FC194A" w14:textId="77777777" w:rsidTr="00D07B37">
        <w:trPr>
          <w:cantSplit/>
          <w:jc w:val="center"/>
        </w:trPr>
        <w:tc>
          <w:tcPr>
            <w:tcW w:w="1426" w:type="dxa"/>
          </w:tcPr>
          <w:p w14:paraId="46F9D2E3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585A73">
              <w:lastRenderedPageBreak/>
              <w:t>14.13</w:t>
            </w:r>
          </w:p>
        </w:tc>
        <w:tc>
          <w:tcPr>
            <w:tcW w:w="4405" w:type="dxa"/>
          </w:tcPr>
          <w:p w14:paraId="791C1E1C" w14:textId="77777777" w:rsidR="00511953" w:rsidRPr="00606243" w:rsidRDefault="00511953" w:rsidP="00D07B37">
            <w:pPr>
              <w:tabs>
                <w:tab w:val="left" w:leader="dot" w:pos="4366"/>
              </w:tabs>
              <w:suppressAutoHyphens/>
              <w:spacing w:before="66" w:after="54"/>
            </w:pPr>
            <w:r w:rsidRPr="00606243">
              <w:t xml:space="preserve">Para </w:t>
            </w:r>
            <w:r w:rsidRPr="00606243">
              <w:rPr>
                <w:smallCaps/>
              </w:rPr>
              <w:t>los PEM</w:t>
            </w:r>
            <w:r w:rsidRPr="00606243">
              <w:t xml:space="preserve"> incorporados en una </w:t>
            </w:r>
            <w:r w:rsidRPr="00606243">
              <w:rPr>
                <w:smallCaps/>
              </w:rPr>
              <w:t xml:space="preserve">red IT </w:t>
            </w:r>
            <w:r w:rsidRPr="00606243">
              <w:t xml:space="preserve">no </w:t>
            </w:r>
            <w:r w:rsidRPr="00606243">
              <w:rPr>
                <w:smallCaps/>
              </w:rPr>
              <w:t>validada</w:t>
            </w:r>
            <w:r w:rsidRPr="00606243">
              <w:t xml:space="preserve"> por el </w:t>
            </w:r>
            <w:r w:rsidRPr="00606243">
              <w:rPr>
                <w:smallCaps/>
              </w:rPr>
              <w:t xml:space="preserve">fabricante </w:t>
            </w:r>
            <w:r w:rsidRPr="00606243">
              <w:t>del PMS, las instrucciones disponibles para implementar la conexión incluyen lo siguiente.....................:</w:t>
            </w:r>
          </w:p>
        </w:tc>
        <w:tc>
          <w:tcPr>
            <w:tcW w:w="2754" w:type="dxa"/>
          </w:tcPr>
          <w:p w14:paraId="46BC1B99" w14:textId="77777777" w:rsidR="00E65143" w:rsidRDefault="00AE360E">
            <w:r>
              <w:t>ADAS opera en entorno hospitalario conectado. Las interfaces/red se tratan mediante requisitos de entorno, NFR, seguridad e integración; no como PEMS 60601-1.</w:t>
            </w:r>
          </w:p>
        </w:tc>
        <w:tc>
          <w:tcPr>
            <w:tcW w:w="963" w:type="dxa"/>
          </w:tcPr>
          <w:p w14:paraId="397B8723" w14:textId="77777777" w:rsidR="00E65143" w:rsidRDefault="00AE360E">
            <w:r>
              <w:t>N/A / JUSTIFICADO</w:t>
            </w:r>
          </w:p>
        </w:tc>
      </w:tr>
      <w:tr w:rsidR="00511953" w:rsidRPr="00606243" w14:paraId="54B23927" w14:textId="77777777" w:rsidTr="00D07B37">
        <w:trPr>
          <w:cantSplit/>
          <w:jc w:val="center"/>
        </w:trPr>
        <w:tc>
          <w:tcPr>
            <w:tcW w:w="1426" w:type="dxa"/>
          </w:tcPr>
          <w:p w14:paraId="2C6301FA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6D4FA258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a) Propósito de </w:t>
            </w:r>
            <w:proofErr w:type="gramStart"/>
            <w:r w:rsidRPr="00606243">
              <w:t xml:space="preserve">la </w:t>
            </w:r>
            <w:r w:rsidRPr="00606243">
              <w:rPr>
                <w:smallCaps/>
              </w:rPr>
              <w:t xml:space="preserve"> conexión</w:t>
            </w:r>
            <w:proofErr w:type="gramEnd"/>
            <w:r w:rsidRPr="00606243">
              <w:rPr>
                <w:smallCaps/>
              </w:rPr>
              <w:t xml:space="preserve"> PEMS</w:t>
            </w:r>
            <w:r w:rsidRPr="00606243">
              <w:t xml:space="preserve"> a una </w:t>
            </w:r>
            <w:r w:rsidRPr="00606243">
              <w:rPr>
                <w:smallCaps/>
              </w:rPr>
              <w:t>red IT</w:t>
            </w:r>
          </w:p>
        </w:tc>
        <w:tc>
          <w:tcPr>
            <w:tcW w:w="2754" w:type="dxa"/>
          </w:tcPr>
          <w:p w14:paraId="2313F199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</w:tcPr>
          <w:p w14:paraId="4F283626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5AB7C864" w14:textId="77777777" w:rsidTr="00D07B37">
        <w:trPr>
          <w:cantSplit/>
          <w:jc w:val="center"/>
        </w:trPr>
        <w:tc>
          <w:tcPr>
            <w:tcW w:w="1426" w:type="dxa"/>
          </w:tcPr>
          <w:p w14:paraId="544775D8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5480AFCA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b) características requeridas de la </w:t>
            </w:r>
            <w:r w:rsidRPr="00606243">
              <w:rPr>
                <w:smallCaps/>
              </w:rPr>
              <w:t>red informática</w:t>
            </w:r>
          </w:p>
        </w:tc>
        <w:tc>
          <w:tcPr>
            <w:tcW w:w="2754" w:type="dxa"/>
          </w:tcPr>
          <w:p w14:paraId="67E4CDCB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</w:tcPr>
          <w:p w14:paraId="4FB7D6C9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16BAF6C9" w14:textId="77777777" w:rsidTr="00D07B37">
        <w:trPr>
          <w:cantSplit/>
          <w:jc w:val="center"/>
        </w:trPr>
        <w:tc>
          <w:tcPr>
            <w:tcW w:w="1426" w:type="dxa"/>
          </w:tcPr>
          <w:p w14:paraId="578F8955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38945606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c) Configuración requerida de la </w:t>
            </w:r>
            <w:r w:rsidRPr="00606243">
              <w:rPr>
                <w:smallCaps/>
              </w:rPr>
              <w:t>red informática</w:t>
            </w:r>
          </w:p>
        </w:tc>
        <w:tc>
          <w:tcPr>
            <w:tcW w:w="2754" w:type="dxa"/>
          </w:tcPr>
          <w:p w14:paraId="2DB4FD59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</w:tcPr>
          <w:p w14:paraId="1367F8A8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201F7A83" w14:textId="77777777" w:rsidTr="00D07B37">
        <w:trPr>
          <w:cantSplit/>
          <w:jc w:val="center"/>
        </w:trPr>
        <w:tc>
          <w:tcPr>
            <w:tcW w:w="1426" w:type="dxa"/>
          </w:tcPr>
          <w:p w14:paraId="1D9A47E0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42C42176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>d) especificaciones técnicas de la conexión de red, incluyendo especificaciones de seguridad</w:t>
            </w:r>
          </w:p>
        </w:tc>
        <w:tc>
          <w:tcPr>
            <w:tcW w:w="2754" w:type="dxa"/>
          </w:tcPr>
          <w:p w14:paraId="79447179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</w:tcPr>
          <w:p w14:paraId="51C22558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0D1008E9" w14:textId="77777777" w:rsidTr="00D07B37">
        <w:trPr>
          <w:cantSplit/>
          <w:jc w:val="center"/>
        </w:trPr>
        <w:tc>
          <w:tcPr>
            <w:tcW w:w="1426" w:type="dxa"/>
          </w:tcPr>
          <w:p w14:paraId="72ABA963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3E8E24D7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e) Flujo de información previsto entre los </w:t>
            </w:r>
            <w:r w:rsidRPr="00606243">
              <w:rPr>
                <w:smallCaps/>
              </w:rPr>
              <w:t>PEM</w:t>
            </w:r>
            <w:r w:rsidRPr="00606243">
              <w:t xml:space="preserve">, la </w:t>
            </w:r>
            <w:r w:rsidRPr="00606243">
              <w:rPr>
                <w:smallCaps/>
              </w:rPr>
              <w:t>red IT</w:t>
            </w:r>
            <w:r w:rsidRPr="00606243">
              <w:t xml:space="preserve"> y otros dispositivos de la </w:t>
            </w:r>
            <w:r w:rsidRPr="00606243">
              <w:rPr>
                <w:smallCaps/>
              </w:rPr>
              <w:t>red IT</w:t>
            </w:r>
            <w:r w:rsidRPr="00606243">
              <w:t xml:space="preserve">, y el enrutamiento previsto a través de la </w:t>
            </w:r>
            <w:r w:rsidRPr="00606243">
              <w:rPr>
                <w:smallCaps/>
              </w:rPr>
              <w:t>red IT</w:t>
            </w:r>
          </w:p>
        </w:tc>
        <w:tc>
          <w:tcPr>
            <w:tcW w:w="2754" w:type="dxa"/>
          </w:tcPr>
          <w:p w14:paraId="6E2818E8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</w:tcPr>
          <w:p w14:paraId="13505D17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585A73" w14:paraId="7D496FA2" w14:textId="77777777" w:rsidTr="00D07B37">
        <w:trPr>
          <w:cantSplit/>
          <w:jc w:val="center"/>
        </w:trPr>
        <w:tc>
          <w:tcPr>
            <w:tcW w:w="1426" w:type="dxa"/>
          </w:tcPr>
          <w:p w14:paraId="3B32860C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1C4D4511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f) una lista de </w:t>
            </w:r>
            <w:r w:rsidRPr="00606243">
              <w:rPr>
                <w:smallCaps/>
              </w:rPr>
              <w:t>situaciones peligrosas</w:t>
            </w:r>
            <w:r w:rsidRPr="00606243">
              <w:t xml:space="preserve"> resultantes de la falla de la </w:t>
            </w:r>
            <w:r w:rsidRPr="00606243">
              <w:rPr>
                <w:smallCaps/>
              </w:rPr>
              <w:t>red informática</w:t>
            </w:r>
            <w:r w:rsidRPr="00606243">
              <w:t xml:space="preserve"> para proporcionar las características requeridas (ISO 14971 Cl. 5.2-5.5, 6, 7.1, 7.2)</w:t>
            </w:r>
          </w:p>
        </w:tc>
        <w:tc>
          <w:tcPr>
            <w:tcW w:w="2754" w:type="dxa"/>
          </w:tcPr>
          <w:p w14:paraId="5B5F5452" w14:textId="1BAB6102" w:rsidR="00E65143" w:rsidRDefault="00AE360E">
            <w:r>
              <w:t xml:space="preserve">Las situaciones peligrosas de red </w:t>
            </w:r>
            <w:r w:rsidR="000C01DF">
              <w:t>se consideran en</w:t>
            </w:r>
            <w:r>
              <w:t xml:space="preserve"> el RMF/seguridad del producto</w:t>
            </w:r>
            <w:r w:rsidR="000C01DF">
              <w:t>.</w:t>
            </w:r>
          </w:p>
        </w:tc>
        <w:tc>
          <w:tcPr>
            <w:tcW w:w="963" w:type="dxa"/>
          </w:tcPr>
          <w:p w14:paraId="7332C200" w14:textId="0E663102" w:rsidR="00E65143" w:rsidRDefault="000C01DF">
            <w:r>
              <w:t>CUMPLE</w:t>
            </w:r>
          </w:p>
        </w:tc>
      </w:tr>
      <w:tr w:rsidR="00511953" w:rsidRPr="00606243" w14:paraId="08446A6C" w14:textId="77777777" w:rsidTr="00D07B37">
        <w:trPr>
          <w:cantSplit/>
          <w:jc w:val="center"/>
        </w:trPr>
        <w:tc>
          <w:tcPr>
            <w:tcW w:w="1426" w:type="dxa"/>
          </w:tcPr>
          <w:p w14:paraId="054CA0F4" w14:textId="77777777" w:rsidR="00511953" w:rsidRPr="00585A73" w:rsidRDefault="00511953" w:rsidP="00D07B37">
            <w:pPr>
              <w:tabs>
                <w:tab w:val="left" w:pos="-720"/>
              </w:tabs>
              <w:suppressAutoHyphens/>
              <w:spacing w:before="66" w:after="54"/>
              <w:rPr>
                <w:b/>
                <w:bCs/>
              </w:rPr>
            </w:pPr>
          </w:p>
        </w:tc>
        <w:tc>
          <w:tcPr>
            <w:tcW w:w="7159" w:type="dxa"/>
            <w:gridSpan w:val="2"/>
          </w:tcPr>
          <w:p w14:paraId="67C750EF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  <w:r w:rsidRPr="00606243">
              <w:rPr>
                <w:rFonts w:cs="Arial"/>
                <w:b/>
                <w:bCs/>
                <w:smallCaps/>
              </w:rPr>
              <w:t>Los documentos</w:t>
            </w:r>
            <w:r w:rsidRPr="00606243">
              <w:rPr>
                <w:rFonts w:cs="Arial"/>
                <w:b/>
                <w:bCs/>
              </w:rPr>
              <w:t xml:space="preserve"> complementarios para la </w:t>
            </w:r>
            <w:r w:rsidRPr="00606243">
              <w:rPr>
                <w:rFonts w:cs="Arial"/>
                <w:b/>
                <w:bCs/>
                <w:smallCaps/>
              </w:rPr>
              <w:t>organización responsable</w:t>
            </w:r>
            <w:r w:rsidRPr="00606243">
              <w:rPr>
                <w:rFonts w:cs="Arial"/>
                <w:b/>
                <w:bCs/>
              </w:rPr>
              <w:t xml:space="preserve"> incluyen los siguientes:</w:t>
            </w:r>
          </w:p>
        </w:tc>
        <w:tc>
          <w:tcPr>
            <w:tcW w:w="963" w:type="dxa"/>
          </w:tcPr>
          <w:p w14:paraId="6478C5AD" w14:textId="7FEC281A" w:rsidR="00511953" w:rsidRPr="00606243" w:rsidRDefault="000C01DF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  <w:r>
              <w:t>N/A</w:t>
            </w:r>
          </w:p>
        </w:tc>
      </w:tr>
      <w:tr w:rsidR="00511953" w:rsidRPr="00606243" w14:paraId="3283B98E" w14:textId="77777777" w:rsidTr="00D07B37">
        <w:trPr>
          <w:cantSplit/>
          <w:jc w:val="center"/>
        </w:trPr>
        <w:tc>
          <w:tcPr>
            <w:tcW w:w="1426" w:type="dxa"/>
          </w:tcPr>
          <w:p w14:paraId="43B36C47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554DBEBA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– declaración de que la conexión a </w:t>
            </w:r>
            <w:r w:rsidRPr="00606243">
              <w:rPr>
                <w:smallCaps/>
              </w:rPr>
              <w:t xml:space="preserve">redes </w:t>
            </w:r>
            <w:proofErr w:type="gramStart"/>
            <w:r w:rsidRPr="00606243">
              <w:rPr>
                <w:smallCaps/>
              </w:rPr>
              <w:t>IT</w:t>
            </w:r>
            <w:r w:rsidRPr="00606243">
              <w:t xml:space="preserve"> ,</w:t>
            </w:r>
            <w:proofErr w:type="gramEnd"/>
            <w:r w:rsidRPr="00606243">
              <w:t xml:space="preserve"> incluyendo otros equipos, podría suponer riesgos previamente no identificados </w:t>
            </w:r>
            <w:r w:rsidRPr="00606243">
              <w:rPr>
                <w:smallCaps/>
              </w:rPr>
              <w:t>para pacientes, operadores</w:t>
            </w:r>
            <w:r w:rsidRPr="00606243">
              <w:t xml:space="preserve"> o terceros</w:t>
            </w:r>
          </w:p>
        </w:tc>
        <w:tc>
          <w:tcPr>
            <w:tcW w:w="2754" w:type="dxa"/>
          </w:tcPr>
          <w:p w14:paraId="229AC4BB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</w:tcPr>
          <w:p w14:paraId="267A07A3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4BFEB5DB" w14:textId="77777777" w:rsidTr="00D07B37">
        <w:trPr>
          <w:cantSplit/>
          <w:jc w:val="center"/>
        </w:trPr>
        <w:tc>
          <w:tcPr>
            <w:tcW w:w="1426" w:type="dxa"/>
          </w:tcPr>
          <w:p w14:paraId="02723F0D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73E98D9E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– Notificación de que la </w:t>
            </w:r>
            <w:r w:rsidRPr="00606243">
              <w:rPr>
                <w:smallCaps/>
              </w:rPr>
              <w:t xml:space="preserve">organización </w:t>
            </w:r>
            <w:proofErr w:type="gramStart"/>
            <w:r w:rsidRPr="00606243">
              <w:rPr>
                <w:smallCaps/>
              </w:rPr>
              <w:t>responsable</w:t>
            </w:r>
            <w:r w:rsidRPr="00606243">
              <w:t xml:space="preserve">  identifique</w:t>
            </w:r>
            <w:proofErr w:type="gramEnd"/>
            <w:r w:rsidRPr="00606243">
              <w:t xml:space="preserve">, analice, evalúe y controle estos </w:t>
            </w:r>
            <w:r w:rsidRPr="00606243">
              <w:rPr>
                <w:smallCaps/>
              </w:rPr>
              <w:t>riesgos</w:t>
            </w:r>
          </w:p>
        </w:tc>
        <w:tc>
          <w:tcPr>
            <w:tcW w:w="2754" w:type="dxa"/>
          </w:tcPr>
          <w:p w14:paraId="61EAD392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</w:tcPr>
          <w:p w14:paraId="08C36B79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76B37B23" w14:textId="77777777" w:rsidTr="00D07B37">
        <w:trPr>
          <w:cantSplit/>
          <w:jc w:val="center"/>
        </w:trPr>
        <w:tc>
          <w:tcPr>
            <w:tcW w:w="1426" w:type="dxa"/>
          </w:tcPr>
          <w:p w14:paraId="0593758B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</w:tcPr>
          <w:p w14:paraId="051106F4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– Notificación de que los cambios en la </w:t>
            </w:r>
            <w:r w:rsidRPr="00606243">
              <w:rPr>
                <w:smallCaps/>
              </w:rPr>
              <w:t>red informática</w:t>
            </w:r>
            <w:r w:rsidRPr="00606243">
              <w:t xml:space="preserve"> podrían introducir nuevos </w:t>
            </w:r>
            <w:r w:rsidRPr="00606243">
              <w:rPr>
                <w:smallCaps/>
              </w:rPr>
              <w:t>riesgos</w:t>
            </w:r>
            <w:r w:rsidRPr="00606243">
              <w:t xml:space="preserve"> que requieren análisis adicionales</w:t>
            </w:r>
          </w:p>
        </w:tc>
        <w:tc>
          <w:tcPr>
            <w:tcW w:w="2754" w:type="dxa"/>
          </w:tcPr>
          <w:p w14:paraId="79446D9E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</w:tcPr>
          <w:p w14:paraId="512E4254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  <w:tr w:rsidR="00511953" w:rsidRPr="00606243" w14:paraId="487D6AB3" w14:textId="77777777" w:rsidTr="00D07B37">
        <w:trPr>
          <w:cantSplit/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14:paraId="5E87D9C3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14:paraId="1CB9E4FC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</w:pPr>
            <w:r w:rsidRPr="00606243">
              <w:t xml:space="preserve">- Cambios en la </w:t>
            </w:r>
            <w:r w:rsidRPr="00606243">
              <w:rPr>
                <w:smallCaps/>
              </w:rPr>
              <w:t>Red IT</w:t>
            </w:r>
            <w:r w:rsidRPr="00606243">
              <w:t xml:space="preserve"> incluyen:</w:t>
            </w:r>
            <w:r w:rsidRPr="00606243">
              <w:br/>
            </w:r>
            <w:r w:rsidRPr="00606243">
              <w:tab/>
              <w:t>- cambios en la configuración de la red</w:t>
            </w:r>
            <w:r w:rsidRPr="00606243">
              <w:br/>
            </w:r>
            <w:r w:rsidRPr="00606243">
              <w:tab/>
              <w:t>- conexión de elementos adicionales</w:t>
            </w:r>
            <w:r w:rsidRPr="00606243">
              <w:br/>
            </w:r>
            <w:r w:rsidRPr="00606243">
              <w:tab/>
              <w:t>- desconexión de elementos</w:t>
            </w:r>
            <w:r w:rsidRPr="00606243">
              <w:br/>
            </w:r>
            <w:r w:rsidRPr="00606243">
              <w:tab/>
              <w:t>- actualización del equipamiento</w:t>
            </w:r>
            <w:r w:rsidRPr="00606243">
              <w:br/>
            </w:r>
            <w:r w:rsidRPr="00606243">
              <w:tab/>
              <w:t>- actualización del equipamiento</w:t>
            </w: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2292548A" w14:textId="77777777" w:rsidR="00511953" w:rsidRPr="00606243" w:rsidRDefault="00511953" w:rsidP="00D07B37">
            <w:pPr>
              <w:pStyle w:val="Encabezado"/>
              <w:tabs>
                <w:tab w:val="left" w:pos="-720"/>
              </w:tabs>
              <w:suppressAutoHyphens/>
              <w:spacing w:before="66" w:after="54"/>
              <w:rPr>
                <w:rFonts w:cs="Arial"/>
                <w:b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2C2066D" w14:textId="77777777" w:rsidR="00511953" w:rsidRPr="00606243" w:rsidRDefault="00511953" w:rsidP="00D07B37">
            <w:pPr>
              <w:tabs>
                <w:tab w:val="left" w:pos="-720"/>
              </w:tabs>
              <w:suppressAutoHyphens/>
              <w:spacing w:before="66" w:after="54"/>
              <w:jc w:val="center"/>
            </w:pPr>
          </w:p>
        </w:tc>
      </w:tr>
    </w:tbl>
    <w:p w14:paraId="0E732C79" w14:textId="77777777" w:rsidR="00E23F37" w:rsidRPr="00606243" w:rsidRDefault="00E23F37" w:rsidP="00E23F37"/>
    <w:sectPr w:rsidR="00E23F37" w:rsidRPr="00606243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F90F5" w14:textId="77777777" w:rsidR="00AE360E" w:rsidRDefault="00AE360E" w:rsidP="0019135C">
      <w:pPr>
        <w:spacing w:after="0" w:line="240" w:lineRule="auto"/>
      </w:pPr>
      <w:r>
        <w:separator/>
      </w:r>
    </w:p>
  </w:endnote>
  <w:endnote w:type="continuationSeparator" w:id="0">
    <w:p w14:paraId="60DA9EAE" w14:textId="77777777" w:rsidR="00AE360E" w:rsidRDefault="00AE360E" w:rsidP="0019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6A361" w14:textId="77777777" w:rsidR="00AE360E" w:rsidRDefault="00AE360E" w:rsidP="0019135C">
      <w:pPr>
        <w:spacing w:after="0" w:line="240" w:lineRule="auto"/>
      </w:pPr>
      <w:r>
        <w:separator/>
      </w:r>
    </w:p>
  </w:footnote>
  <w:footnote w:type="continuationSeparator" w:id="0">
    <w:p w14:paraId="35D089DE" w14:textId="77777777" w:rsidR="00AE360E" w:rsidRDefault="00AE360E" w:rsidP="0019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7C52D" w14:textId="6B9E4508" w:rsidR="0019135C" w:rsidRDefault="0019135C">
    <w:pPr>
      <w:pStyle w:val="Encabezado"/>
    </w:pPr>
    <w:r>
      <w:rPr>
        <w:noProof/>
      </w:rPr>
      <w:drawing>
        <wp:inline distT="0" distB="0" distL="0" distR="0" wp14:anchorId="31CB416A" wp14:editId="5D993C93">
          <wp:extent cx="979924" cy="278814"/>
          <wp:effectExtent l="0" t="0" r="0" b="6985"/>
          <wp:docPr id="1148605915" name="Picture 4988979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9924" cy="2788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4467E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96EDB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346BB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8009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F568B8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9E720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9891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EAA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BB0BF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0029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CE9"/>
    <w:multiLevelType w:val="hybridMultilevel"/>
    <w:tmpl w:val="7B34EBF8"/>
    <w:lvl w:ilvl="0" w:tplc="EEA02F3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2" w15:restartNumberingAfterBreak="0">
    <w:nsid w:val="041F53F1"/>
    <w:multiLevelType w:val="hybridMultilevel"/>
    <w:tmpl w:val="74D0ACA2"/>
    <w:lvl w:ilvl="0" w:tplc="48B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4" w15:restartNumberingAfterBreak="0">
    <w:nsid w:val="1B413061"/>
    <w:multiLevelType w:val="hybridMultilevel"/>
    <w:tmpl w:val="413289D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76226F1"/>
    <w:multiLevelType w:val="hybridMultilevel"/>
    <w:tmpl w:val="8154FF50"/>
    <w:lvl w:ilvl="0" w:tplc="30A6B81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283C3DCE"/>
    <w:multiLevelType w:val="hybridMultilevel"/>
    <w:tmpl w:val="5B227D8E"/>
    <w:lvl w:ilvl="0" w:tplc="51C0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3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4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6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7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8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9" w15:restartNumberingAfterBreak="0">
    <w:nsid w:val="3DB15E94"/>
    <w:multiLevelType w:val="hybridMultilevel"/>
    <w:tmpl w:val="8916BA64"/>
    <w:lvl w:ilvl="0" w:tplc="D12408B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412D187A"/>
    <w:multiLevelType w:val="hybridMultilevel"/>
    <w:tmpl w:val="8A428DD8"/>
    <w:lvl w:ilvl="0" w:tplc="26BC3EF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3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4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5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7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40" w15:restartNumberingAfterBreak="0">
    <w:nsid w:val="60486A54"/>
    <w:multiLevelType w:val="hybridMultilevel"/>
    <w:tmpl w:val="B1A6E48E"/>
    <w:lvl w:ilvl="0" w:tplc="A04AA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42" w15:restartNumberingAfterBreak="0">
    <w:nsid w:val="613A3190"/>
    <w:multiLevelType w:val="multilevel"/>
    <w:tmpl w:val="B716388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D691D96"/>
    <w:multiLevelType w:val="hybridMultilevel"/>
    <w:tmpl w:val="57024234"/>
    <w:lvl w:ilvl="0" w:tplc="42E81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71D19E83"/>
    <w:multiLevelType w:val="multilevel"/>
    <w:tmpl w:val="5E602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8" w15:restartNumberingAfterBreak="0">
    <w:nsid w:val="773E549D"/>
    <w:multiLevelType w:val="hybridMultilevel"/>
    <w:tmpl w:val="CE8A1C2E"/>
    <w:lvl w:ilvl="0" w:tplc="87C06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997659604">
    <w:abstractNumId w:val="10"/>
  </w:num>
  <w:num w:numId="2" w16cid:durableId="1391340518">
    <w:abstractNumId w:val="9"/>
  </w:num>
  <w:num w:numId="3" w16cid:durableId="1387560378">
    <w:abstractNumId w:val="7"/>
  </w:num>
  <w:num w:numId="4" w16cid:durableId="792868602">
    <w:abstractNumId w:val="6"/>
  </w:num>
  <w:num w:numId="5" w16cid:durableId="1689984273">
    <w:abstractNumId w:val="5"/>
  </w:num>
  <w:num w:numId="6" w16cid:durableId="980227206">
    <w:abstractNumId w:val="4"/>
  </w:num>
  <w:num w:numId="7" w16cid:durableId="186606095">
    <w:abstractNumId w:val="8"/>
  </w:num>
  <w:num w:numId="8" w16cid:durableId="395665282">
    <w:abstractNumId w:val="3"/>
  </w:num>
  <w:num w:numId="9" w16cid:durableId="1302004006">
    <w:abstractNumId w:val="2"/>
  </w:num>
  <w:num w:numId="10" w16cid:durableId="1036543475">
    <w:abstractNumId w:val="1"/>
  </w:num>
  <w:num w:numId="11" w16cid:durableId="1445661337">
    <w:abstractNumId w:val="0"/>
  </w:num>
  <w:num w:numId="12" w16cid:durableId="811099127">
    <w:abstractNumId w:val="31"/>
  </w:num>
  <w:num w:numId="13" w16cid:durableId="1083261692">
    <w:abstractNumId w:val="18"/>
  </w:num>
  <w:num w:numId="14" w16cid:durableId="1688209781">
    <w:abstractNumId w:val="14"/>
  </w:num>
  <w:num w:numId="15" w16cid:durableId="1938366032">
    <w:abstractNumId w:val="29"/>
  </w:num>
  <w:num w:numId="16" w16cid:durableId="1189029941">
    <w:abstractNumId w:val="47"/>
  </w:num>
  <w:num w:numId="17" w16cid:durableId="732654704">
    <w:abstractNumId w:val="11"/>
  </w:num>
  <w:num w:numId="18" w16cid:durableId="1629749335">
    <w:abstractNumId w:val="26"/>
  </w:num>
  <w:num w:numId="19" w16cid:durableId="602155810">
    <w:abstractNumId w:val="23"/>
  </w:num>
  <w:num w:numId="20" w16cid:durableId="1217012975">
    <w:abstractNumId w:val="36"/>
  </w:num>
  <w:num w:numId="21" w16cid:durableId="71003974">
    <w:abstractNumId w:val="25"/>
  </w:num>
  <w:num w:numId="22" w16cid:durableId="944194072">
    <w:abstractNumId w:val="22"/>
  </w:num>
  <w:num w:numId="23" w16cid:durableId="769081662">
    <w:abstractNumId w:val="34"/>
  </w:num>
  <w:num w:numId="24" w16cid:durableId="1698694861">
    <w:abstractNumId w:val="49"/>
  </w:num>
  <w:num w:numId="25" w16cid:durableId="987132047">
    <w:abstractNumId w:val="28"/>
  </w:num>
  <w:num w:numId="26" w16cid:durableId="626744179">
    <w:abstractNumId w:val="27"/>
  </w:num>
  <w:num w:numId="27" w16cid:durableId="720330129">
    <w:abstractNumId w:val="39"/>
  </w:num>
  <w:num w:numId="28" w16cid:durableId="1517247">
    <w:abstractNumId w:val="32"/>
  </w:num>
  <w:num w:numId="29" w16cid:durableId="74473488">
    <w:abstractNumId w:val="33"/>
  </w:num>
  <w:num w:numId="30" w16cid:durableId="1548755190">
    <w:abstractNumId w:val="41"/>
  </w:num>
  <w:num w:numId="31" w16cid:durableId="1056583078">
    <w:abstractNumId w:val="44"/>
  </w:num>
  <w:num w:numId="32" w16cid:durableId="1862931041">
    <w:abstractNumId w:val="16"/>
  </w:num>
  <w:num w:numId="33" w16cid:durableId="301160845">
    <w:abstractNumId w:val="30"/>
  </w:num>
  <w:num w:numId="34" w16cid:durableId="2099325995">
    <w:abstractNumId w:val="37"/>
  </w:num>
  <w:num w:numId="35" w16cid:durableId="1309628994">
    <w:abstractNumId w:val="42"/>
  </w:num>
  <w:num w:numId="36" w16cid:durableId="810484409">
    <w:abstractNumId w:val="13"/>
  </w:num>
  <w:num w:numId="37" w16cid:durableId="345837294">
    <w:abstractNumId w:val="15"/>
  </w:num>
  <w:num w:numId="38" w16cid:durableId="1228998953">
    <w:abstractNumId w:val="24"/>
  </w:num>
  <w:num w:numId="39" w16cid:durableId="1977443296">
    <w:abstractNumId w:val="19"/>
  </w:num>
  <w:num w:numId="40" w16cid:durableId="1894929299">
    <w:abstractNumId w:val="46"/>
  </w:num>
  <w:num w:numId="41" w16cid:durableId="2075615086">
    <w:abstractNumId w:val="17"/>
  </w:num>
  <w:num w:numId="42" w16cid:durableId="773981699">
    <w:abstractNumId w:val="35"/>
  </w:num>
  <w:num w:numId="43" w16cid:durableId="466895990">
    <w:abstractNumId w:val="38"/>
  </w:num>
  <w:num w:numId="44" w16cid:durableId="95029081">
    <w:abstractNumId w:val="43"/>
  </w:num>
  <w:num w:numId="45" w16cid:durableId="1585261305">
    <w:abstractNumId w:val="21"/>
  </w:num>
  <w:num w:numId="46" w16cid:durableId="1130175495">
    <w:abstractNumId w:val="48"/>
  </w:num>
  <w:num w:numId="47" w16cid:durableId="1259558329">
    <w:abstractNumId w:val="40"/>
  </w:num>
  <w:num w:numId="48" w16cid:durableId="560530335">
    <w:abstractNumId w:val="20"/>
  </w:num>
  <w:num w:numId="49" w16cid:durableId="1751193640">
    <w:abstractNumId w:val="45"/>
  </w:num>
  <w:num w:numId="50" w16cid:durableId="1473342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F37"/>
    <w:rsid w:val="00010F7D"/>
    <w:rsid w:val="000C01DF"/>
    <w:rsid w:val="00115DA7"/>
    <w:rsid w:val="0019135C"/>
    <w:rsid w:val="001A5AEB"/>
    <w:rsid w:val="001D7C8F"/>
    <w:rsid w:val="00203426"/>
    <w:rsid w:val="0027707B"/>
    <w:rsid w:val="00321F09"/>
    <w:rsid w:val="003355A6"/>
    <w:rsid w:val="003B325C"/>
    <w:rsid w:val="00405CA2"/>
    <w:rsid w:val="00463654"/>
    <w:rsid w:val="004742E2"/>
    <w:rsid w:val="00495616"/>
    <w:rsid w:val="00511953"/>
    <w:rsid w:val="005F54C4"/>
    <w:rsid w:val="00606243"/>
    <w:rsid w:val="00610CCF"/>
    <w:rsid w:val="0071317A"/>
    <w:rsid w:val="00730B19"/>
    <w:rsid w:val="0075106A"/>
    <w:rsid w:val="007B0E8E"/>
    <w:rsid w:val="007C0B52"/>
    <w:rsid w:val="00800133"/>
    <w:rsid w:val="0097571F"/>
    <w:rsid w:val="00A33B5A"/>
    <w:rsid w:val="00A43F2F"/>
    <w:rsid w:val="00AE360E"/>
    <w:rsid w:val="00B846FC"/>
    <w:rsid w:val="00D32A8F"/>
    <w:rsid w:val="00D6320C"/>
    <w:rsid w:val="00D9558E"/>
    <w:rsid w:val="00E23F37"/>
    <w:rsid w:val="00E65143"/>
    <w:rsid w:val="00E82FBC"/>
    <w:rsid w:val="00E97BF1"/>
    <w:rsid w:val="00F50A34"/>
    <w:rsid w:val="00FD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0D802"/>
  <w15:chartTrackingRefBased/>
  <w15:docId w15:val="{60D738C6-379D-4C05-89F2-6CEEA051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35C"/>
    <w:pPr>
      <w:spacing w:line="278" w:lineRule="auto"/>
    </w:pPr>
    <w:rPr>
      <w:rFonts w:eastAsia="Montserrat" w:cs="Montserrat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19135C"/>
    <w:pPr>
      <w:numPr>
        <w:numId w:val="35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autoRedefine/>
    <w:uiPriority w:val="9"/>
    <w:unhideWhenUsed/>
    <w:qFormat/>
    <w:rsid w:val="0019135C"/>
    <w:pPr>
      <w:numPr>
        <w:ilvl w:val="1"/>
        <w:numId w:val="20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19135C"/>
    <w:pPr>
      <w:numPr>
        <w:ilvl w:val="2"/>
        <w:numId w:val="35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link w:val="Ttulo4Car"/>
    <w:uiPriority w:val="9"/>
    <w:unhideWhenUsed/>
    <w:qFormat/>
    <w:rsid w:val="0019135C"/>
    <w:pPr>
      <w:numPr>
        <w:ilvl w:val="3"/>
      </w:numPr>
      <w:spacing w:before="200"/>
      <w:contextualSpacing w:val="0"/>
      <w:outlineLvl w:val="3"/>
    </w:pPr>
    <w:rPr>
      <w:rFonts w:cs="Arial (Cuerpo en alfabeto compl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19135C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9135C"/>
    <w:pPr>
      <w:numPr>
        <w:ilvl w:val="5"/>
        <w:numId w:val="35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19135C"/>
    <w:pPr>
      <w:keepNext/>
      <w:keepLines/>
      <w:numPr>
        <w:ilvl w:val="6"/>
        <w:numId w:val="35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19135C"/>
    <w:pPr>
      <w:keepNext/>
      <w:keepLines/>
      <w:numPr>
        <w:ilvl w:val="7"/>
        <w:numId w:val="35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19135C"/>
    <w:pPr>
      <w:keepNext/>
      <w:keepLines/>
      <w:numPr>
        <w:ilvl w:val="8"/>
        <w:numId w:val="3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  <w:rsid w:val="0019135C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19135C"/>
  </w:style>
  <w:style w:type="character" w:customStyle="1" w:styleId="Ttulo1Car">
    <w:name w:val="Título 1 Car"/>
    <w:link w:val="Ttulo1"/>
    <w:uiPriority w:val="9"/>
    <w:rsid w:val="0019135C"/>
    <w:rPr>
      <w:rFonts w:eastAsiaTheme="minorEastAsia"/>
      <w:b/>
      <w:bCs/>
      <w:color w:val="E4004B"/>
      <w:kern w:val="0"/>
      <w:sz w:val="48"/>
      <w:szCs w:val="48"/>
      <w14:ligatures w14:val="none"/>
    </w:rPr>
  </w:style>
  <w:style w:type="character" w:customStyle="1" w:styleId="Ttulo2Car">
    <w:name w:val="Título 2 Car"/>
    <w:link w:val="Ttulo2"/>
    <w:uiPriority w:val="9"/>
    <w:rsid w:val="0019135C"/>
    <w:rPr>
      <w:rFonts w:eastAsiaTheme="minorEastAsia"/>
      <w:color w:val="E4004B"/>
      <w:kern w:val="0"/>
      <w:sz w:val="36"/>
      <w:szCs w:val="36"/>
      <w14:ligatures w14:val="none"/>
    </w:rPr>
  </w:style>
  <w:style w:type="character" w:customStyle="1" w:styleId="Ttulo3Car">
    <w:name w:val="Título 3 Car"/>
    <w:link w:val="Ttulo3"/>
    <w:uiPriority w:val="9"/>
    <w:rsid w:val="0019135C"/>
    <w:rPr>
      <w:rFonts w:eastAsiaTheme="minorEastAsia"/>
      <w:kern w:val="0"/>
      <w:sz w:val="32"/>
      <w:szCs w:val="32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E23F37"/>
    <w:rPr>
      <w:rFonts w:eastAsiaTheme="minorEastAsia" w:cs="Arial (Cuerpo en alfabeto compl"/>
      <w:b/>
      <w:color w:val="000000" w:themeColor="text1"/>
      <w:kern w:val="0"/>
      <w:sz w:val="28"/>
      <w:szCs w:val="32"/>
      <w14:ligatures w14:val="none"/>
    </w:rPr>
  </w:style>
  <w:style w:type="character" w:customStyle="1" w:styleId="Ttulo5Car">
    <w:name w:val="Título 5 Car"/>
    <w:link w:val="Ttulo5"/>
    <w:uiPriority w:val="9"/>
    <w:rsid w:val="0019135C"/>
    <w:rPr>
      <w:rFonts w:eastAsiaTheme="minorEastAsia"/>
      <w:b/>
      <w:kern w:val="0"/>
      <w:sz w:val="24"/>
      <w:szCs w:val="32"/>
      <w14:ligatures w14:val="none"/>
    </w:rPr>
  </w:style>
  <w:style w:type="character" w:customStyle="1" w:styleId="Ttulo6Car">
    <w:name w:val="Título 6 Car"/>
    <w:link w:val="Ttulo6"/>
    <w:uiPriority w:val="9"/>
    <w:rsid w:val="0019135C"/>
    <w:rPr>
      <w:rFonts w:eastAsiaTheme="minorEastAsia"/>
      <w:b/>
      <w:bCs/>
      <w:kern w:val="0"/>
      <w:sz w:val="24"/>
      <w:szCs w:val="24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rsid w:val="00E23F37"/>
    <w:rPr>
      <w:rFonts w:asciiTheme="majorHAnsi" w:eastAsiaTheme="majorEastAsia" w:hAnsiTheme="majorHAnsi" w:cstheme="majorBidi"/>
      <w:iCs/>
      <w:color w:val="000000" w:themeColor="text1"/>
      <w:kern w:val="0"/>
      <w:sz w:val="24"/>
      <w:szCs w:val="24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rsid w:val="00E23F37"/>
    <w:rPr>
      <w:rFonts w:asciiTheme="majorHAnsi" w:eastAsiaTheme="majorEastAsia" w:hAnsiTheme="majorHAnsi" w:cstheme="majorBidi"/>
      <w:color w:val="272727"/>
      <w:kern w:val="0"/>
      <w:sz w:val="21"/>
      <w:szCs w:val="21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rsid w:val="00E23F37"/>
    <w:rPr>
      <w:rFonts w:asciiTheme="majorHAnsi" w:eastAsiaTheme="majorEastAsia" w:hAnsiTheme="majorHAnsi" w:cstheme="majorBidi"/>
      <w:i/>
      <w:iCs/>
      <w:color w:val="272727"/>
      <w:kern w:val="0"/>
      <w:sz w:val="21"/>
      <w:szCs w:val="21"/>
      <w14:ligatures w14:val="non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9135C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23F37"/>
    <w:rPr>
      <w:rFonts w:eastAsia="Montserrat" w:cs="Montserrat"/>
      <w:kern w:val="0"/>
      <w:sz w:val="20"/>
      <w:szCs w:val="20"/>
      <w14:ligatures w14:val="none"/>
    </w:rPr>
  </w:style>
  <w:style w:type="character" w:styleId="Refdenotaalfinal">
    <w:name w:val="endnote reference"/>
    <w:uiPriority w:val="99"/>
    <w:semiHidden/>
    <w:rsid w:val="00E23F37"/>
    <w:rPr>
      <w:rFonts w:ascii="Times New Roman" w:hAnsi="Times New Roman" w:cs="Times New Roman"/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9135C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23F37"/>
    <w:rPr>
      <w:rFonts w:eastAsia="Montserrat" w:cs="Montserrat"/>
      <w:kern w:val="0"/>
      <w:sz w:val="20"/>
      <w:szCs w:val="20"/>
      <w14:ligatures w14:val="none"/>
    </w:rPr>
  </w:style>
  <w:style w:type="character" w:styleId="Refdenotaalpie">
    <w:name w:val="footnote reference"/>
    <w:semiHidden/>
    <w:rsid w:val="00E23F37"/>
    <w:rPr>
      <w:rFonts w:ascii="Times New Roman" w:hAnsi="Times New Roman" w:cs="Times New Roman"/>
      <w:vertAlign w:val="superscript"/>
    </w:rPr>
  </w:style>
  <w:style w:type="character" w:customStyle="1" w:styleId="Monospace12">
    <w:name w:val="Monospace 12"/>
    <w:uiPriority w:val="99"/>
    <w:rsid w:val="00E23F37"/>
    <w:rPr>
      <w:rFonts w:ascii="Courier New" w:hAnsi="Courier New" w:cs="Courier New"/>
      <w:sz w:val="20"/>
      <w:szCs w:val="20"/>
      <w:lang w:val="en-US" w:eastAsia="x-none"/>
    </w:rPr>
  </w:style>
  <w:style w:type="paragraph" w:styleId="TDC1">
    <w:name w:val="toc 1"/>
    <w:basedOn w:val="Normal"/>
    <w:next w:val="Normal"/>
    <w:uiPriority w:val="39"/>
    <w:unhideWhenUsed/>
    <w:rsid w:val="0019135C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19135C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styleId="TDC3">
    <w:name w:val="toc 3"/>
    <w:basedOn w:val="Normal"/>
    <w:next w:val="Normal"/>
    <w:autoRedefine/>
    <w:uiPriority w:val="39"/>
    <w:unhideWhenUsed/>
    <w:rsid w:val="0019135C"/>
    <w:pPr>
      <w:spacing w:after="100"/>
      <w:ind w:left="480"/>
    </w:pPr>
  </w:style>
  <w:style w:type="paragraph" w:styleId="TDC4">
    <w:name w:val="toc 4"/>
    <w:basedOn w:val="Normal"/>
    <w:next w:val="Normal"/>
    <w:uiPriority w:val="39"/>
    <w:unhideWhenUsed/>
    <w:rsid w:val="0019135C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19135C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19135C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19135C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19135C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19135C"/>
    <w:pPr>
      <w:spacing w:after="100"/>
      <w:ind w:left="1760"/>
    </w:pPr>
  </w:style>
  <w:style w:type="paragraph" w:styleId="ndice1">
    <w:name w:val="index 1"/>
    <w:basedOn w:val="Normal"/>
    <w:next w:val="Normal"/>
    <w:autoRedefine/>
    <w:uiPriority w:val="99"/>
    <w:semiHidden/>
    <w:rsid w:val="00E23F37"/>
    <w:pPr>
      <w:widowControl w:val="0"/>
      <w:tabs>
        <w:tab w:val="right" w:leader="dot" w:pos="9360"/>
      </w:tabs>
      <w:suppressAutoHyphens/>
      <w:spacing w:after="0"/>
      <w:ind w:left="1440" w:right="720" w:hanging="1440"/>
      <w:textAlignment w:val="baseline"/>
    </w:pPr>
    <w:rPr>
      <w:rFonts w:eastAsia="SimSun" w:cs="Univers"/>
      <w:color w:val="000080"/>
    </w:rPr>
  </w:style>
  <w:style w:type="paragraph" w:styleId="ndice2">
    <w:name w:val="index 2"/>
    <w:basedOn w:val="Normal"/>
    <w:next w:val="Normal"/>
    <w:autoRedefine/>
    <w:uiPriority w:val="99"/>
    <w:semiHidden/>
    <w:rsid w:val="00E23F37"/>
    <w:pPr>
      <w:widowControl w:val="0"/>
      <w:tabs>
        <w:tab w:val="right" w:leader="dot" w:pos="9360"/>
      </w:tabs>
      <w:suppressAutoHyphens/>
      <w:spacing w:after="0"/>
      <w:ind w:left="1440" w:right="720" w:hanging="720"/>
      <w:textAlignment w:val="baseline"/>
    </w:pPr>
    <w:rPr>
      <w:rFonts w:eastAsia="SimSun" w:cs="Univers"/>
    </w:rPr>
  </w:style>
  <w:style w:type="paragraph" w:styleId="Encabezadodelista">
    <w:name w:val="toa heading"/>
    <w:basedOn w:val="Normal"/>
    <w:next w:val="Normal"/>
    <w:uiPriority w:val="99"/>
    <w:rsid w:val="00E23F37"/>
    <w:pPr>
      <w:widowControl w:val="0"/>
      <w:tabs>
        <w:tab w:val="right" w:pos="9360"/>
      </w:tabs>
      <w:suppressAutoHyphens/>
      <w:spacing w:after="0"/>
      <w:textAlignment w:val="baseline"/>
    </w:pPr>
    <w:rPr>
      <w:rFonts w:eastAsia="SimSun" w:cs="Univers"/>
    </w:rPr>
  </w:style>
  <w:style w:type="paragraph" w:styleId="Descripcin">
    <w:name w:val="caption"/>
    <w:basedOn w:val="Normal"/>
    <w:next w:val="Normal"/>
    <w:uiPriority w:val="99"/>
    <w:qFormat/>
    <w:rsid w:val="00E23F37"/>
    <w:pPr>
      <w:widowControl w:val="0"/>
      <w:spacing w:after="0"/>
      <w:textAlignment w:val="baseline"/>
    </w:pPr>
    <w:rPr>
      <w:rFonts w:eastAsia="SimSun" w:cs="Univers"/>
    </w:rPr>
  </w:style>
  <w:style w:type="character" w:customStyle="1" w:styleId="EquationCaption">
    <w:name w:val="_Equation Caption"/>
    <w:uiPriority w:val="99"/>
    <w:rsid w:val="00E23F37"/>
  </w:style>
  <w:style w:type="paragraph" w:styleId="Encabezado">
    <w:name w:val="header"/>
    <w:basedOn w:val="Normal"/>
    <w:link w:val="EncabezadoCar"/>
    <w:uiPriority w:val="99"/>
    <w:unhideWhenUsed/>
    <w:rsid w:val="0019135C"/>
    <w:pPr>
      <w:tabs>
        <w:tab w:val="center" w:pos="4680"/>
        <w:tab w:val="right" w:pos="9360"/>
      </w:tabs>
    </w:pPr>
    <w:rPr>
      <w:rFonts w:eastAsiaTheme="minorHAnsi" w:cstheme="minorBidi"/>
      <w:kern w:val="2"/>
      <w:sz w:val="22"/>
      <w:szCs w:val="2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19135C"/>
  </w:style>
  <w:style w:type="paragraph" w:styleId="Piedepgina">
    <w:name w:val="footer"/>
    <w:basedOn w:val="Normal"/>
    <w:link w:val="PiedepginaCar"/>
    <w:uiPriority w:val="99"/>
    <w:unhideWhenUsed/>
    <w:rsid w:val="0019135C"/>
    <w:pPr>
      <w:tabs>
        <w:tab w:val="center" w:pos="4680"/>
        <w:tab w:val="right" w:pos="9360"/>
      </w:tabs>
    </w:pPr>
    <w:rPr>
      <w:rFonts w:eastAsiaTheme="minorHAnsi" w:cstheme="minorBidi"/>
      <w:kern w:val="2"/>
      <w:sz w:val="22"/>
      <w:szCs w:val="2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9135C"/>
  </w:style>
  <w:style w:type="character" w:styleId="Nmerodepgina">
    <w:name w:val="page number"/>
    <w:basedOn w:val="Fuentedeprrafopredeter"/>
    <w:uiPriority w:val="99"/>
    <w:unhideWhenUsed/>
    <w:rsid w:val="0019135C"/>
  </w:style>
  <w:style w:type="paragraph" w:styleId="Textoindependiente">
    <w:name w:val="Body Text"/>
    <w:basedOn w:val="Normal"/>
    <w:link w:val="TextoindependienteCar"/>
    <w:uiPriority w:val="99"/>
    <w:rsid w:val="00E23F37"/>
    <w:pPr>
      <w:widowControl w:val="0"/>
      <w:tabs>
        <w:tab w:val="right" w:leader="dot" w:pos="4421"/>
      </w:tabs>
      <w:suppressAutoHyphens/>
      <w:spacing w:before="66" w:after="0"/>
      <w:jc w:val="both"/>
      <w:textAlignment w:val="baseline"/>
    </w:pPr>
    <w:rPr>
      <w:rFonts w:eastAsia="SimSun"/>
      <w:spacing w:val="-2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23F37"/>
    <w:rPr>
      <w:rFonts w:ascii="Arial" w:eastAsia="SimSun" w:hAnsi="Arial" w:cs="Arial"/>
      <w:spacing w:val="-2"/>
      <w:kern w:val="0"/>
      <w:sz w:val="20"/>
      <w:szCs w:val="20"/>
      <w:lang w:val="en-GB" w:eastAsia="zh-CN"/>
      <w14:ligatures w14:val="none"/>
    </w:rPr>
  </w:style>
  <w:style w:type="paragraph" w:styleId="Textodebloque">
    <w:name w:val="Block Text"/>
    <w:basedOn w:val="Normal"/>
    <w:uiPriority w:val="99"/>
    <w:rsid w:val="00E23F37"/>
    <w:pPr>
      <w:widowControl w:val="0"/>
      <w:spacing w:after="120"/>
      <w:ind w:left="1440" w:right="1440"/>
      <w:textAlignment w:val="baseline"/>
    </w:pPr>
    <w:rPr>
      <w:rFonts w:eastAsia="SimSun" w:cs="Univers"/>
    </w:rPr>
  </w:style>
  <w:style w:type="paragraph" w:styleId="Textoindependiente2">
    <w:name w:val="Body Text 2"/>
    <w:basedOn w:val="Normal"/>
    <w:link w:val="Textoindependiente2Car"/>
    <w:uiPriority w:val="99"/>
    <w:rsid w:val="00E23F37"/>
    <w:pPr>
      <w:tabs>
        <w:tab w:val="left" w:pos="-720"/>
      </w:tabs>
      <w:textAlignment w:val="baseline"/>
    </w:pPr>
    <w:rPr>
      <w:rFonts w:eastAsia="SimSun"/>
      <w:b/>
      <w:bCs/>
      <w:color w:val="333399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23F37"/>
    <w:rPr>
      <w:rFonts w:ascii="Arial" w:eastAsia="SimSun" w:hAnsi="Arial" w:cs="Arial"/>
      <w:b/>
      <w:bCs/>
      <w:color w:val="333399"/>
      <w:kern w:val="0"/>
      <w:sz w:val="20"/>
      <w:szCs w:val="20"/>
      <w:lang w:val="en-GB" w:eastAsia="zh-CN"/>
      <w14:ligatures w14:val="none"/>
    </w:rPr>
  </w:style>
  <w:style w:type="paragraph" w:styleId="Textoindependiente3">
    <w:name w:val="Body Text 3"/>
    <w:basedOn w:val="Normal"/>
    <w:link w:val="Textoindependiente3Car"/>
    <w:uiPriority w:val="99"/>
    <w:rsid w:val="00E23F37"/>
    <w:pPr>
      <w:widowControl w:val="0"/>
      <w:spacing w:after="120"/>
      <w:textAlignment w:val="baseline"/>
    </w:pPr>
    <w:rPr>
      <w:rFonts w:eastAsia="SimSun" w:cs="Univers"/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23F37"/>
    <w:rPr>
      <w:rFonts w:ascii="Arial" w:eastAsia="SimSun" w:hAnsi="Arial" w:cs="Univers"/>
      <w:kern w:val="0"/>
      <w:sz w:val="16"/>
      <w:szCs w:val="16"/>
      <w:lang w:val="en-GB" w:eastAsia="zh-CN"/>
      <w14:ligatures w14:val="none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rsid w:val="00E23F37"/>
    <w:pPr>
      <w:tabs>
        <w:tab w:val="clear" w:pos="4421"/>
      </w:tabs>
      <w:suppressAutoHyphens w:val="0"/>
      <w:spacing w:before="0" w:after="120"/>
      <w:ind w:firstLine="210"/>
      <w:jc w:val="left"/>
    </w:pPr>
    <w:rPr>
      <w:rFonts w:ascii="Univers" w:hAnsi="Univers" w:cs="Univers"/>
      <w:spacing w:val="0"/>
      <w:lang w:val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E23F37"/>
    <w:rPr>
      <w:rFonts w:ascii="Univers" w:eastAsia="SimSun" w:hAnsi="Univers" w:cs="Univers"/>
      <w:spacing w:val="-2"/>
      <w:kern w:val="0"/>
      <w:sz w:val="20"/>
      <w:szCs w:val="20"/>
      <w:lang w:val="en-US" w:eastAsia="zh-CN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E23F37"/>
    <w:pPr>
      <w:widowControl w:val="0"/>
      <w:spacing w:after="120"/>
      <w:ind w:left="360"/>
      <w:textAlignment w:val="baseline"/>
    </w:pPr>
    <w:rPr>
      <w:rFonts w:eastAsia="SimSun" w:cs="Univer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E23F37"/>
    <w:rPr>
      <w:rFonts w:ascii="Arial" w:eastAsia="SimSun" w:hAnsi="Arial" w:cs="Univers"/>
      <w:kern w:val="0"/>
      <w:sz w:val="20"/>
      <w:szCs w:val="20"/>
      <w:lang w:val="en-GB" w:eastAsia="zh-CN"/>
      <w14:ligatures w14:val="none"/>
    </w:rPr>
  </w:style>
  <w:style w:type="paragraph" w:styleId="Textoindependienteprimerasangra2">
    <w:name w:val="Body Text First Indent 2"/>
    <w:basedOn w:val="Textoindependiente2"/>
    <w:link w:val="Textoindependienteprimerasangra2Car"/>
    <w:uiPriority w:val="99"/>
    <w:rsid w:val="00E23F37"/>
    <w:pPr>
      <w:widowControl w:val="0"/>
      <w:tabs>
        <w:tab w:val="clear" w:pos="-720"/>
      </w:tabs>
      <w:spacing w:after="120"/>
      <w:ind w:left="360" w:firstLine="210"/>
    </w:pPr>
    <w:rPr>
      <w:rFonts w:ascii="Univers" w:hAnsi="Univers" w:cs="Univers"/>
      <w:b w:val="0"/>
      <w:bCs w:val="0"/>
      <w:color w:val="auto"/>
      <w:lang w:val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E23F37"/>
    <w:rPr>
      <w:rFonts w:ascii="Univers" w:eastAsia="SimSun" w:hAnsi="Univers" w:cs="Univers"/>
      <w:kern w:val="0"/>
      <w:sz w:val="20"/>
      <w:szCs w:val="20"/>
      <w:lang w:val="en-US" w:eastAsia="zh-CN"/>
      <w14:ligatures w14:val="none"/>
    </w:rPr>
  </w:style>
  <w:style w:type="paragraph" w:styleId="Sangra2detindependiente">
    <w:name w:val="Body Text Indent 2"/>
    <w:basedOn w:val="Normal"/>
    <w:link w:val="Sangra2detindependienteCar"/>
    <w:uiPriority w:val="99"/>
    <w:rsid w:val="00E23F37"/>
    <w:pPr>
      <w:widowControl w:val="0"/>
      <w:spacing w:after="120" w:line="480" w:lineRule="auto"/>
      <w:ind w:left="360"/>
      <w:textAlignment w:val="baseline"/>
    </w:pPr>
    <w:rPr>
      <w:rFonts w:eastAsia="SimSun" w:cs="Univer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E23F37"/>
    <w:rPr>
      <w:rFonts w:ascii="Arial" w:eastAsia="SimSun" w:hAnsi="Arial" w:cs="Univers"/>
      <w:kern w:val="0"/>
      <w:sz w:val="20"/>
      <w:szCs w:val="20"/>
      <w:lang w:val="en-GB" w:eastAsia="zh-CN"/>
      <w14:ligatures w14:val="none"/>
    </w:rPr>
  </w:style>
  <w:style w:type="paragraph" w:styleId="Sangra3detindependiente">
    <w:name w:val="Body Text Indent 3"/>
    <w:basedOn w:val="Normal"/>
    <w:link w:val="Sangra3detindependienteCar"/>
    <w:uiPriority w:val="99"/>
    <w:rsid w:val="00E23F37"/>
    <w:pPr>
      <w:widowControl w:val="0"/>
      <w:spacing w:after="120"/>
      <w:ind w:left="360"/>
      <w:textAlignment w:val="baseline"/>
    </w:pPr>
    <w:rPr>
      <w:rFonts w:eastAsia="SimSun" w:cs="Univers"/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E23F37"/>
    <w:rPr>
      <w:rFonts w:ascii="Arial" w:eastAsia="SimSun" w:hAnsi="Arial" w:cs="Univers"/>
      <w:kern w:val="0"/>
      <w:sz w:val="16"/>
      <w:szCs w:val="16"/>
      <w:lang w:val="en-GB" w:eastAsia="zh-CN"/>
      <w14:ligatures w14:val="none"/>
    </w:rPr>
  </w:style>
  <w:style w:type="paragraph" w:styleId="Cierre">
    <w:name w:val="Closing"/>
    <w:basedOn w:val="Normal"/>
    <w:link w:val="CierreCar"/>
    <w:uiPriority w:val="99"/>
    <w:rsid w:val="00E23F37"/>
    <w:pPr>
      <w:widowControl w:val="0"/>
      <w:spacing w:after="0"/>
      <w:ind w:left="4320"/>
      <w:textAlignment w:val="baseline"/>
    </w:pPr>
    <w:rPr>
      <w:rFonts w:eastAsia="SimSun" w:cs="Univers"/>
    </w:rPr>
  </w:style>
  <w:style w:type="character" w:customStyle="1" w:styleId="CierreCar">
    <w:name w:val="Cierre Car"/>
    <w:basedOn w:val="Fuentedeprrafopredeter"/>
    <w:link w:val="Cierre"/>
    <w:uiPriority w:val="99"/>
    <w:rsid w:val="00E23F37"/>
    <w:rPr>
      <w:rFonts w:ascii="Arial" w:eastAsia="SimSun" w:hAnsi="Arial" w:cs="Univers"/>
      <w:kern w:val="0"/>
      <w:sz w:val="20"/>
      <w:szCs w:val="20"/>
      <w:lang w:val="en-GB" w:eastAsia="zh-CN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rsid w:val="00E23F37"/>
    <w:pPr>
      <w:widowControl w:val="0"/>
      <w:spacing w:after="0"/>
      <w:textAlignment w:val="baseline"/>
    </w:pPr>
    <w:rPr>
      <w:rFonts w:eastAsia="SimSun" w:cs="Univer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23F37"/>
    <w:rPr>
      <w:rFonts w:ascii="Arial" w:eastAsia="SimSun" w:hAnsi="Arial" w:cs="Univers"/>
      <w:kern w:val="0"/>
      <w:sz w:val="20"/>
      <w:szCs w:val="20"/>
      <w:lang w:val="en-GB" w:eastAsia="zh-CN"/>
      <w14:ligatures w14:val="none"/>
    </w:rPr>
  </w:style>
  <w:style w:type="paragraph" w:styleId="Fecha">
    <w:name w:val="Date"/>
    <w:basedOn w:val="Normal"/>
    <w:next w:val="Normal"/>
    <w:link w:val="FechaCar"/>
    <w:uiPriority w:val="99"/>
    <w:rsid w:val="00E23F37"/>
    <w:pPr>
      <w:widowControl w:val="0"/>
      <w:spacing w:after="0"/>
      <w:textAlignment w:val="baseline"/>
    </w:pPr>
    <w:rPr>
      <w:rFonts w:eastAsia="SimSun" w:cs="Univers"/>
    </w:rPr>
  </w:style>
  <w:style w:type="character" w:customStyle="1" w:styleId="FechaCar">
    <w:name w:val="Fecha Car"/>
    <w:basedOn w:val="Fuentedeprrafopredeter"/>
    <w:link w:val="Fecha"/>
    <w:uiPriority w:val="99"/>
    <w:rsid w:val="00E23F37"/>
    <w:rPr>
      <w:rFonts w:ascii="Arial" w:eastAsia="SimSun" w:hAnsi="Arial" w:cs="Univers"/>
      <w:kern w:val="0"/>
      <w:sz w:val="20"/>
      <w:szCs w:val="20"/>
      <w:lang w:val="en-GB" w:eastAsia="zh-CN"/>
      <w14:ligatures w14:val="none"/>
    </w:rPr>
  </w:style>
  <w:style w:type="paragraph" w:styleId="Mapadeldocumento">
    <w:name w:val="Document Map"/>
    <w:basedOn w:val="Normal"/>
    <w:link w:val="MapadeldocumentoCar"/>
    <w:uiPriority w:val="99"/>
    <w:semiHidden/>
    <w:rsid w:val="00E23F37"/>
    <w:pPr>
      <w:widowControl w:val="0"/>
      <w:shd w:val="clear" w:color="auto" w:fill="000080"/>
      <w:spacing w:after="0"/>
      <w:textAlignment w:val="baseline"/>
    </w:pPr>
    <w:rPr>
      <w:rFonts w:ascii="Tahoma" w:eastAsia="SimSun" w:hAnsi="Tahoma" w:cs="Tahoma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E23F37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zh-CN"/>
      <w14:ligatures w14:val="none"/>
    </w:rPr>
  </w:style>
  <w:style w:type="paragraph" w:styleId="Firmadecorreoelectrnico">
    <w:name w:val="E-mail Signature"/>
    <w:basedOn w:val="Normal"/>
    <w:link w:val="FirmadecorreoelectrnicoCar"/>
    <w:uiPriority w:val="99"/>
    <w:rsid w:val="00E23F37"/>
    <w:pPr>
      <w:widowControl w:val="0"/>
      <w:spacing w:after="0"/>
      <w:textAlignment w:val="baseline"/>
    </w:pPr>
    <w:rPr>
      <w:rFonts w:eastAsia="SimSun" w:cs="Univers"/>
    </w:r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rsid w:val="00E23F37"/>
    <w:rPr>
      <w:rFonts w:ascii="Arial" w:eastAsia="SimSun" w:hAnsi="Arial" w:cs="Univers"/>
      <w:kern w:val="0"/>
      <w:sz w:val="20"/>
      <w:szCs w:val="20"/>
      <w:lang w:val="en-GB" w:eastAsia="zh-CN"/>
      <w14:ligatures w14:val="none"/>
    </w:rPr>
  </w:style>
  <w:style w:type="paragraph" w:styleId="Direccinsobre">
    <w:name w:val="envelope address"/>
    <w:basedOn w:val="Normal"/>
    <w:uiPriority w:val="99"/>
    <w:rsid w:val="00E23F37"/>
    <w:pPr>
      <w:framePr w:w="7920" w:h="1980" w:hRule="exact" w:hSpace="180" w:wrap="auto" w:hAnchor="page" w:xAlign="center" w:yAlign="bottom"/>
      <w:widowControl w:val="0"/>
      <w:spacing w:after="0"/>
      <w:ind w:left="2880"/>
      <w:textAlignment w:val="baseline"/>
    </w:pPr>
    <w:rPr>
      <w:rFonts w:eastAsia="SimSun"/>
    </w:rPr>
  </w:style>
  <w:style w:type="paragraph" w:styleId="Remitedesobre">
    <w:name w:val="envelope return"/>
    <w:basedOn w:val="Normal"/>
    <w:uiPriority w:val="99"/>
    <w:rsid w:val="00E23F37"/>
    <w:pPr>
      <w:widowControl w:val="0"/>
      <w:spacing w:after="0"/>
      <w:textAlignment w:val="baseline"/>
    </w:pPr>
    <w:rPr>
      <w:rFonts w:eastAsia="SimSun"/>
    </w:rPr>
  </w:style>
  <w:style w:type="paragraph" w:styleId="DireccinHTML">
    <w:name w:val="HTML Address"/>
    <w:basedOn w:val="Normal"/>
    <w:link w:val="DireccinHTMLCar"/>
    <w:uiPriority w:val="99"/>
    <w:rsid w:val="00E23F37"/>
    <w:pPr>
      <w:widowControl w:val="0"/>
      <w:spacing w:after="0"/>
      <w:textAlignment w:val="baseline"/>
    </w:pPr>
    <w:rPr>
      <w:rFonts w:eastAsia="SimSun" w:cs="Univers"/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rsid w:val="00E23F37"/>
    <w:rPr>
      <w:rFonts w:ascii="Arial" w:eastAsia="SimSun" w:hAnsi="Arial" w:cs="Univers"/>
      <w:i/>
      <w:iCs/>
      <w:kern w:val="0"/>
      <w:sz w:val="20"/>
      <w:szCs w:val="20"/>
      <w:lang w:val="en-GB" w:eastAsia="zh-CN"/>
      <w14:ligatures w14:val="none"/>
    </w:rPr>
  </w:style>
  <w:style w:type="paragraph" w:styleId="HTMLconformatoprevio">
    <w:name w:val="HTML Preformatted"/>
    <w:basedOn w:val="Normal"/>
    <w:link w:val="HTMLconformatoprevioCar"/>
    <w:uiPriority w:val="99"/>
    <w:rsid w:val="00E23F37"/>
    <w:pPr>
      <w:widowControl w:val="0"/>
      <w:spacing w:after="0"/>
      <w:textAlignment w:val="baseline"/>
    </w:pPr>
    <w:rPr>
      <w:rFonts w:ascii="Courier New" w:eastAsia="SimSun" w:hAnsi="Courier New" w:cs="Courier New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E23F37"/>
    <w:rPr>
      <w:rFonts w:ascii="Courier New" w:eastAsia="SimSun" w:hAnsi="Courier New" w:cs="Courier New"/>
      <w:kern w:val="0"/>
      <w:sz w:val="20"/>
      <w:szCs w:val="20"/>
      <w:lang w:val="en-GB" w:eastAsia="zh-CN"/>
      <w14:ligatures w14:val="none"/>
    </w:rPr>
  </w:style>
  <w:style w:type="paragraph" w:styleId="ndice3">
    <w:name w:val="index 3"/>
    <w:basedOn w:val="Normal"/>
    <w:next w:val="Normal"/>
    <w:autoRedefine/>
    <w:uiPriority w:val="99"/>
    <w:semiHidden/>
    <w:rsid w:val="00E23F37"/>
    <w:pPr>
      <w:widowControl w:val="0"/>
      <w:spacing w:after="0"/>
      <w:ind w:left="600" w:hanging="200"/>
      <w:textAlignment w:val="baseline"/>
    </w:pPr>
    <w:rPr>
      <w:rFonts w:eastAsia="SimSun" w:cs="Univers"/>
    </w:rPr>
  </w:style>
  <w:style w:type="paragraph" w:styleId="ndice4">
    <w:name w:val="index 4"/>
    <w:basedOn w:val="Normal"/>
    <w:next w:val="Normal"/>
    <w:autoRedefine/>
    <w:uiPriority w:val="99"/>
    <w:semiHidden/>
    <w:rsid w:val="00E23F37"/>
    <w:pPr>
      <w:widowControl w:val="0"/>
      <w:spacing w:after="0"/>
      <w:ind w:left="800" w:hanging="200"/>
      <w:textAlignment w:val="baseline"/>
    </w:pPr>
    <w:rPr>
      <w:rFonts w:eastAsia="SimSun" w:cs="Univers"/>
    </w:rPr>
  </w:style>
  <w:style w:type="paragraph" w:styleId="ndice5">
    <w:name w:val="index 5"/>
    <w:basedOn w:val="Normal"/>
    <w:next w:val="Normal"/>
    <w:autoRedefine/>
    <w:uiPriority w:val="99"/>
    <w:semiHidden/>
    <w:rsid w:val="00E23F37"/>
    <w:pPr>
      <w:widowControl w:val="0"/>
      <w:spacing w:after="0"/>
      <w:ind w:left="1000" w:hanging="200"/>
      <w:textAlignment w:val="baseline"/>
    </w:pPr>
    <w:rPr>
      <w:rFonts w:eastAsia="SimSun" w:cs="Univers"/>
    </w:rPr>
  </w:style>
  <w:style w:type="paragraph" w:styleId="ndice6">
    <w:name w:val="index 6"/>
    <w:basedOn w:val="Normal"/>
    <w:next w:val="Normal"/>
    <w:autoRedefine/>
    <w:uiPriority w:val="99"/>
    <w:semiHidden/>
    <w:rsid w:val="00E23F37"/>
    <w:pPr>
      <w:widowControl w:val="0"/>
      <w:spacing w:after="0"/>
      <w:ind w:left="1200" w:hanging="200"/>
      <w:textAlignment w:val="baseline"/>
    </w:pPr>
    <w:rPr>
      <w:rFonts w:eastAsia="SimSun" w:cs="Univers"/>
    </w:rPr>
  </w:style>
  <w:style w:type="paragraph" w:styleId="ndice7">
    <w:name w:val="index 7"/>
    <w:basedOn w:val="Normal"/>
    <w:next w:val="Normal"/>
    <w:autoRedefine/>
    <w:uiPriority w:val="99"/>
    <w:semiHidden/>
    <w:rsid w:val="00E23F37"/>
    <w:pPr>
      <w:widowControl w:val="0"/>
      <w:spacing w:after="0"/>
      <w:ind w:left="1400" w:hanging="200"/>
      <w:textAlignment w:val="baseline"/>
    </w:pPr>
    <w:rPr>
      <w:rFonts w:eastAsia="SimSun" w:cs="Univers"/>
    </w:rPr>
  </w:style>
  <w:style w:type="paragraph" w:styleId="ndice8">
    <w:name w:val="index 8"/>
    <w:basedOn w:val="Normal"/>
    <w:next w:val="Normal"/>
    <w:autoRedefine/>
    <w:uiPriority w:val="99"/>
    <w:semiHidden/>
    <w:rsid w:val="00E23F37"/>
    <w:pPr>
      <w:widowControl w:val="0"/>
      <w:spacing w:after="0"/>
      <w:ind w:left="1600" w:hanging="200"/>
      <w:textAlignment w:val="baseline"/>
    </w:pPr>
    <w:rPr>
      <w:rFonts w:eastAsia="SimSun" w:cs="Univers"/>
    </w:rPr>
  </w:style>
  <w:style w:type="paragraph" w:styleId="ndice9">
    <w:name w:val="index 9"/>
    <w:basedOn w:val="Normal"/>
    <w:next w:val="Normal"/>
    <w:autoRedefine/>
    <w:uiPriority w:val="99"/>
    <w:semiHidden/>
    <w:rsid w:val="00E23F37"/>
    <w:pPr>
      <w:widowControl w:val="0"/>
      <w:spacing w:after="0"/>
      <w:ind w:left="1800" w:hanging="200"/>
      <w:textAlignment w:val="baseline"/>
    </w:pPr>
    <w:rPr>
      <w:rFonts w:eastAsia="SimSun" w:cs="Univers"/>
    </w:rPr>
  </w:style>
  <w:style w:type="paragraph" w:styleId="Ttulodendice">
    <w:name w:val="index heading"/>
    <w:basedOn w:val="Normal"/>
    <w:next w:val="ndice1"/>
    <w:uiPriority w:val="99"/>
    <w:semiHidden/>
    <w:rsid w:val="00E23F37"/>
    <w:pPr>
      <w:widowControl w:val="0"/>
      <w:spacing w:after="0"/>
      <w:textAlignment w:val="baseline"/>
    </w:pPr>
    <w:rPr>
      <w:rFonts w:eastAsia="SimSun"/>
      <w:b/>
      <w:bCs/>
    </w:rPr>
  </w:style>
  <w:style w:type="paragraph" w:styleId="Lista">
    <w:name w:val="List"/>
    <w:basedOn w:val="Normal"/>
    <w:uiPriority w:val="99"/>
    <w:rsid w:val="00E23F37"/>
    <w:pPr>
      <w:widowControl w:val="0"/>
      <w:spacing w:after="0"/>
      <w:ind w:left="360" w:hanging="360"/>
      <w:textAlignment w:val="baseline"/>
    </w:pPr>
    <w:rPr>
      <w:rFonts w:eastAsia="SimSun" w:cs="Univers"/>
    </w:rPr>
  </w:style>
  <w:style w:type="paragraph" w:styleId="Lista2">
    <w:name w:val="List 2"/>
    <w:basedOn w:val="Normal"/>
    <w:uiPriority w:val="99"/>
    <w:rsid w:val="00E23F37"/>
    <w:pPr>
      <w:widowControl w:val="0"/>
      <w:spacing w:after="0"/>
      <w:ind w:left="720" w:hanging="360"/>
      <w:textAlignment w:val="baseline"/>
    </w:pPr>
    <w:rPr>
      <w:rFonts w:eastAsia="SimSun" w:cs="Univers"/>
    </w:rPr>
  </w:style>
  <w:style w:type="paragraph" w:styleId="Lista3">
    <w:name w:val="List 3"/>
    <w:basedOn w:val="Normal"/>
    <w:uiPriority w:val="99"/>
    <w:rsid w:val="00E23F37"/>
    <w:pPr>
      <w:widowControl w:val="0"/>
      <w:spacing w:after="0"/>
      <w:ind w:left="1080" w:hanging="360"/>
      <w:textAlignment w:val="baseline"/>
    </w:pPr>
    <w:rPr>
      <w:rFonts w:eastAsia="SimSun" w:cs="Univers"/>
    </w:rPr>
  </w:style>
  <w:style w:type="paragraph" w:styleId="Lista4">
    <w:name w:val="List 4"/>
    <w:basedOn w:val="Normal"/>
    <w:uiPriority w:val="99"/>
    <w:rsid w:val="00E23F37"/>
    <w:pPr>
      <w:widowControl w:val="0"/>
      <w:spacing w:after="0"/>
      <w:ind w:left="1440" w:hanging="360"/>
      <w:textAlignment w:val="baseline"/>
    </w:pPr>
    <w:rPr>
      <w:rFonts w:eastAsia="SimSun" w:cs="Univers"/>
    </w:rPr>
  </w:style>
  <w:style w:type="paragraph" w:styleId="Lista5">
    <w:name w:val="List 5"/>
    <w:basedOn w:val="Normal"/>
    <w:uiPriority w:val="99"/>
    <w:rsid w:val="00E23F37"/>
    <w:pPr>
      <w:widowControl w:val="0"/>
      <w:spacing w:after="0"/>
      <w:ind w:left="1800" w:hanging="360"/>
      <w:textAlignment w:val="baseline"/>
    </w:pPr>
    <w:rPr>
      <w:rFonts w:eastAsia="SimSun" w:cs="Univers"/>
    </w:rPr>
  </w:style>
  <w:style w:type="paragraph" w:styleId="Listaconvietas">
    <w:name w:val="List Bullet"/>
    <w:basedOn w:val="Normal"/>
    <w:autoRedefine/>
    <w:uiPriority w:val="99"/>
    <w:rsid w:val="00E23F37"/>
    <w:pPr>
      <w:widowControl w:val="0"/>
      <w:tabs>
        <w:tab w:val="left" w:pos="360"/>
      </w:tabs>
      <w:spacing w:after="0"/>
      <w:ind w:left="360" w:hanging="360"/>
      <w:textAlignment w:val="baseline"/>
    </w:pPr>
    <w:rPr>
      <w:rFonts w:eastAsia="SimSun" w:cs="Univers"/>
    </w:rPr>
  </w:style>
  <w:style w:type="paragraph" w:styleId="Listaconvietas2">
    <w:name w:val="List Bullet 2"/>
    <w:basedOn w:val="Normal"/>
    <w:autoRedefine/>
    <w:uiPriority w:val="99"/>
    <w:rsid w:val="00E23F37"/>
    <w:pPr>
      <w:widowControl w:val="0"/>
      <w:tabs>
        <w:tab w:val="left" w:pos="720"/>
      </w:tabs>
      <w:spacing w:after="0"/>
      <w:ind w:left="720" w:hanging="360"/>
      <w:textAlignment w:val="baseline"/>
    </w:pPr>
    <w:rPr>
      <w:rFonts w:eastAsia="SimSun" w:cs="Univers"/>
    </w:rPr>
  </w:style>
  <w:style w:type="paragraph" w:styleId="Listaconvietas3">
    <w:name w:val="List Bullet 3"/>
    <w:basedOn w:val="Normal"/>
    <w:autoRedefine/>
    <w:uiPriority w:val="99"/>
    <w:rsid w:val="00E23F37"/>
    <w:pPr>
      <w:widowControl w:val="0"/>
      <w:tabs>
        <w:tab w:val="left" w:pos="1080"/>
      </w:tabs>
      <w:spacing w:after="0"/>
      <w:ind w:left="1080" w:hanging="360"/>
      <w:textAlignment w:val="baseline"/>
    </w:pPr>
    <w:rPr>
      <w:rFonts w:eastAsia="SimSun" w:cs="Univers"/>
    </w:rPr>
  </w:style>
  <w:style w:type="paragraph" w:styleId="Listaconvietas4">
    <w:name w:val="List Bullet 4"/>
    <w:basedOn w:val="Normal"/>
    <w:autoRedefine/>
    <w:uiPriority w:val="99"/>
    <w:rsid w:val="00E23F37"/>
    <w:pPr>
      <w:widowControl w:val="0"/>
      <w:tabs>
        <w:tab w:val="left" w:pos="1440"/>
      </w:tabs>
      <w:spacing w:after="0"/>
      <w:ind w:left="1440" w:hanging="360"/>
      <w:textAlignment w:val="baseline"/>
    </w:pPr>
    <w:rPr>
      <w:rFonts w:eastAsia="SimSun" w:cs="Univers"/>
    </w:rPr>
  </w:style>
  <w:style w:type="paragraph" w:styleId="Listaconvietas5">
    <w:name w:val="List Bullet 5"/>
    <w:basedOn w:val="Normal"/>
    <w:autoRedefine/>
    <w:uiPriority w:val="99"/>
    <w:rsid w:val="00E23F37"/>
    <w:pPr>
      <w:widowControl w:val="0"/>
      <w:tabs>
        <w:tab w:val="left" w:pos="1800"/>
      </w:tabs>
      <w:spacing w:after="0"/>
      <w:ind w:left="1800" w:hanging="360"/>
      <w:textAlignment w:val="baseline"/>
    </w:pPr>
    <w:rPr>
      <w:rFonts w:eastAsia="SimSun" w:cs="Univers"/>
    </w:rPr>
  </w:style>
  <w:style w:type="paragraph" w:styleId="Continuarlista">
    <w:name w:val="List Continue"/>
    <w:basedOn w:val="Normal"/>
    <w:uiPriority w:val="99"/>
    <w:rsid w:val="00E23F37"/>
    <w:pPr>
      <w:widowControl w:val="0"/>
      <w:spacing w:after="120"/>
      <w:ind w:left="360"/>
      <w:textAlignment w:val="baseline"/>
    </w:pPr>
    <w:rPr>
      <w:rFonts w:eastAsia="SimSun" w:cs="Univers"/>
    </w:rPr>
  </w:style>
  <w:style w:type="paragraph" w:styleId="Continuarlista2">
    <w:name w:val="List Continue 2"/>
    <w:basedOn w:val="Normal"/>
    <w:uiPriority w:val="99"/>
    <w:rsid w:val="00E23F37"/>
    <w:pPr>
      <w:widowControl w:val="0"/>
      <w:spacing w:after="120"/>
      <w:ind w:left="720"/>
      <w:textAlignment w:val="baseline"/>
    </w:pPr>
    <w:rPr>
      <w:rFonts w:eastAsia="SimSun" w:cs="Univers"/>
    </w:rPr>
  </w:style>
  <w:style w:type="paragraph" w:styleId="Continuarlista3">
    <w:name w:val="List Continue 3"/>
    <w:basedOn w:val="Normal"/>
    <w:uiPriority w:val="99"/>
    <w:rsid w:val="00E23F37"/>
    <w:pPr>
      <w:widowControl w:val="0"/>
      <w:spacing w:after="120"/>
      <w:ind w:left="1080"/>
      <w:textAlignment w:val="baseline"/>
    </w:pPr>
    <w:rPr>
      <w:rFonts w:eastAsia="SimSun" w:cs="Univers"/>
    </w:rPr>
  </w:style>
  <w:style w:type="paragraph" w:styleId="Continuarlista4">
    <w:name w:val="List Continue 4"/>
    <w:basedOn w:val="Normal"/>
    <w:uiPriority w:val="99"/>
    <w:rsid w:val="00E23F37"/>
    <w:pPr>
      <w:widowControl w:val="0"/>
      <w:spacing w:after="120"/>
      <w:ind w:left="1440"/>
      <w:textAlignment w:val="baseline"/>
    </w:pPr>
    <w:rPr>
      <w:rFonts w:eastAsia="SimSun" w:cs="Univers"/>
    </w:rPr>
  </w:style>
  <w:style w:type="paragraph" w:styleId="Continuarlista5">
    <w:name w:val="List Continue 5"/>
    <w:basedOn w:val="Normal"/>
    <w:uiPriority w:val="99"/>
    <w:rsid w:val="00E23F37"/>
    <w:pPr>
      <w:widowControl w:val="0"/>
      <w:spacing w:after="120"/>
      <w:ind w:left="1800"/>
      <w:textAlignment w:val="baseline"/>
    </w:pPr>
    <w:rPr>
      <w:rFonts w:eastAsia="SimSun" w:cs="Univers"/>
    </w:rPr>
  </w:style>
  <w:style w:type="paragraph" w:styleId="Listaconnmeros">
    <w:name w:val="List Number"/>
    <w:basedOn w:val="Normal"/>
    <w:uiPriority w:val="99"/>
    <w:rsid w:val="00E23F37"/>
    <w:pPr>
      <w:widowControl w:val="0"/>
      <w:tabs>
        <w:tab w:val="left" w:pos="360"/>
      </w:tabs>
      <w:spacing w:after="0"/>
      <w:ind w:left="360" w:hanging="360"/>
      <w:textAlignment w:val="baseline"/>
    </w:pPr>
    <w:rPr>
      <w:rFonts w:eastAsia="SimSun" w:cs="Univers"/>
    </w:rPr>
  </w:style>
  <w:style w:type="paragraph" w:styleId="Listaconnmeros2">
    <w:name w:val="List Number 2"/>
    <w:basedOn w:val="Normal"/>
    <w:uiPriority w:val="99"/>
    <w:rsid w:val="00E23F37"/>
    <w:pPr>
      <w:widowControl w:val="0"/>
      <w:tabs>
        <w:tab w:val="left" w:pos="720"/>
      </w:tabs>
      <w:spacing w:after="0"/>
      <w:ind w:left="720" w:hanging="360"/>
      <w:textAlignment w:val="baseline"/>
    </w:pPr>
    <w:rPr>
      <w:rFonts w:eastAsia="SimSun" w:cs="Univers"/>
    </w:rPr>
  </w:style>
  <w:style w:type="paragraph" w:styleId="Listaconnmeros3">
    <w:name w:val="List Number 3"/>
    <w:basedOn w:val="Normal"/>
    <w:uiPriority w:val="99"/>
    <w:rsid w:val="00E23F37"/>
    <w:pPr>
      <w:widowControl w:val="0"/>
      <w:tabs>
        <w:tab w:val="left" w:pos="1080"/>
      </w:tabs>
      <w:spacing w:after="0"/>
      <w:ind w:left="1080" w:hanging="360"/>
      <w:textAlignment w:val="baseline"/>
    </w:pPr>
    <w:rPr>
      <w:rFonts w:eastAsia="SimSun" w:cs="Univers"/>
    </w:rPr>
  </w:style>
  <w:style w:type="paragraph" w:styleId="Listaconnmeros4">
    <w:name w:val="List Number 4"/>
    <w:basedOn w:val="Normal"/>
    <w:uiPriority w:val="99"/>
    <w:rsid w:val="00E23F37"/>
    <w:pPr>
      <w:widowControl w:val="0"/>
      <w:tabs>
        <w:tab w:val="left" w:pos="1440"/>
      </w:tabs>
      <w:spacing w:after="0"/>
      <w:ind w:left="1440" w:hanging="360"/>
      <w:textAlignment w:val="baseline"/>
    </w:pPr>
    <w:rPr>
      <w:rFonts w:eastAsia="SimSun" w:cs="Univers"/>
    </w:rPr>
  </w:style>
  <w:style w:type="paragraph" w:styleId="Listaconnmeros5">
    <w:name w:val="List Number 5"/>
    <w:basedOn w:val="Normal"/>
    <w:uiPriority w:val="99"/>
    <w:rsid w:val="00E23F37"/>
    <w:pPr>
      <w:widowControl w:val="0"/>
      <w:tabs>
        <w:tab w:val="left" w:pos="1800"/>
      </w:tabs>
      <w:spacing w:after="0"/>
      <w:ind w:left="1800" w:hanging="360"/>
      <w:textAlignment w:val="baseline"/>
    </w:pPr>
    <w:rPr>
      <w:rFonts w:eastAsia="SimSun" w:cs="Univers"/>
    </w:rPr>
  </w:style>
  <w:style w:type="paragraph" w:styleId="Textomacro">
    <w:name w:val="macro"/>
    <w:link w:val="TextomacroCar"/>
    <w:uiPriority w:val="99"/>
    <w:semiHidden/>
    <w:rsid w:val="00E23F37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Courier New"/>
      <w:kern w:val="0"/>
      <w:sz w:val="20"/>
      <w:szCs w:val="20"/>
      <w:lang w:val="en-US" w:eastAsia="zh-CN"/>
      <w14:ligatures w14:val="none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E23F37"/>
    <w:rPr>
      <w:rFonts w:ascii="Courier New" w:eastAsia="SimSun" w:hAnsi="Courier New" w:cs="Courier New"/>
      <w:kern w:val="0"/>
      <w:sz w:val="20"/>
      <w:szCs w:val="20"/>
      <w:lang w:val="en-US" w:eastAsia="zh-CN"/>
      <w14:ligatures w14:val="none"/>
    </w:rPr>
  </w:style>
  <w:style w:type="paragraph" w:styleId="Encabezadodemensaje">
    <w:name w:val="Message Header"/>
    <w:basedOn w:val="Normal"/>
    <w:link w:val="EncabezadodemensajeCar"/>
    <w:uiPriority w:val="99"/>
    <w:rsid w:val="00E23F37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  <w:textAlignment w:val="baseline"/>
    </w:pPr>
    <w:rPr>
      <w:rFonts w:eastAsia="SimSun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E23F37"/>
    <w:rPr>
      <w:rFonts w:ascii="Arial" w:eastAsia="SimSun" w:hAnsi="Arial" w:cs="Arial"/>
      <w:kern w:val="0"/>
      <w:sz w:val="24"/>
      <w:szCs w:val="24"/>
      <w:shd w:val="pct20" w:color="auto" w:fill="auto"/>
      <w:lang w:val="en-GB" w:eastAsia="zh-CN"/>
      <w14:ligatures w14:val="none"/>
    </w:rPr>
  </w:style>
  <w:style w:type="paragraph" w:styleId="NormalWeb">
    <w:name w:val="Normal (Web)"/>
    <w:basedOn w:val="Normal"/>
    <w:uiPriority w:val="99"/>
    <w:rsid w:val="00E23F37"/>
    <w:pPr>
      <w:widowControl w:val="0"/>
      <w:spacing w:after="0"/>
      <w:textAlignment w:val="baseline"/>
    </w:pPr>
    <w:rPr>
      <w:rFonts w:eastAsia="SimSun" w:cs="Univers"/>
    </w:rPr>
  </w:style>
  <w:style w:type="paragraph" w:styleId="Sangranormal">
    <w:name w:val="Normal Indent"/>
    <w:basedOn w:val="Normal"/>
    <w:uiPriority w:val="99"/>
    <w:rsid w:val="00E23F37"/>
    <w:pPr>
      <w:widowControl w:val="0"/>
      <w:spacing w:after="0"/>
      <w:ind w:left="720"/>
      <w:textAlignment w:val="baseline"/>
    </w:pPr>
    <w:rPr>
      <w:rFonts w:eastAsia="SimSun" w:cs="Univer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E23F37"/>
    <w:pPr>
      <w:widowControl w:val="0"/>
      <w:spacing w:after="0"/>
      <w:textAlignment w:val="baseline"/>
    </w:pPr>
    <w:rPr>
      <w:rFonts w:eastAsia="SimSun" w:cs="Univers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rsid w:val="00E23F37"/>
    <w:rPr>
      <w:rFonts w:ascii="Arial" w:eastAsia="SimSun" w:hAnsi="Arial" w:cs="Univers"/>
      <w:kern w:val="0"/>
      <w:sz w:val="20"/>
      <w:szCs w:val="20"/>
      <w:lang w:val="en-GB" w:eastAsia="zh-CN"/>
      <w14:ligatures w14:val="none"/>
    </w:rPr>
  </w:style>
  <w:style w:type="paragraph" w:styleId="Textosinformato">
    <w:name w:val="Plain Text"/>
    <w:basedOn w:val="Normal"/>
    <w:link w:val="TextosinformatoCar"/>
    <w:uiPriority w:val="99"/>
    <w:rsid w:val="00E23F37"/>
    <w:pPr>
      <w:widowControl w:val="0"/>
      <w:spacing w:after="0"/>
      <w:textAlignment w:val="baseline"/>
    </w:pPr>
    <w:rPr>
      <w:rFonts w:ascii="Courier New" w:eastAsia="SimSun" w:hAnsi="Courier New" w:cs="Courier New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3F37"/>
    <w:rPr>
      <w:rFonts w:ascii="Courier New" w:eastAsia="SimSun" w:hAnsi="Courier New" w:cs="Courier New"/>
      <w:kern w:val="0"/>
      <w:sz w:val="20"/>
      <w:szCs w:val="20"/>
      <w:lang w:val="en-GB" w:eastAsia="zh-CN"/>
      <w14:ligatures w14:val="none"/>
    </w:rPr>
  </w:style>
  <w:style w:type="paragraph" w:styleId="Saludo">
    <w:name w:val="Salutation"/>
    <w:basedOn w:val="Normal"/>
    <w:next w:val="Normal"/>
    <w:link w:val="SaludoCar"/>
    <w:uiPriority w:val="99"/>
    <w:rsid w:val="00E23F37"/>
    <w:pPr>
      <w:widowControl w:val="0"/>
      <w:spacing w:after="0"/>
      <w:textAlignment w:val="baseline"/>
    </w:pPr>
    <w:rPr>
      <w:rFonts w:eastAsia="SimSun" w:cs="Univers"/>
    </w:rPr>
  </w:style>
  <w:style w:type="character" w:customStyle="1" w:styleId="SaludoCar">
    <w:name w:val="Saludo Car"/>
    <w:basedOn w:val="Fuentedeprrafopredeter"/>
    <w:link w:val="Saludo"/>
    <w:uiPriority w:val="99"/>
    <w:rsid w:val="00E23F37"/>
    <w:rPr>
      <w:rFonts w:ascii="Arial" w:eastAsia="SimSun" w:hAnsi="Arial" w:cs="Univers"/>
      <w:kern w:val="0"/>
      <w:sz w:val="20"/>
      <w:szCs w:val="20"/>
      <w:lang w:val="en-GB" w:eastAsia="zh-CN"/>
      <w14:ligatures w14:val="none"/>
    </w:rPr>
  </w:style>
  <w:style w:type="paragraph" w:styleId="Firma">
    <w:name w:val="Signature"/>
    <w:basedOn w:val="Normal"/>
    <w:link w:val="FirmaCar"/>
    <w:uiPriority w:val="99"/>
    <w:rsid w:val="00E23F37"/>
    <w:pPr>
      <w:widowControl w:val="0"/>
      <w:spacing w:after="0"/>
      <w:ind w:left="4320"/>
      <w:textAlignment w:val="baseline"/>
    </w:pPr>
    <w:rPr>
      <w:rFonts w:eastAsia="SimSun" w:cs="Univers"/>
    </w:rPr>
  </w:style>
  <w:style w:type="character" w:customStyle="1" w:styleId="FirmaCar">
    <w:name w:val="Firma Car"/>
    <w:basedOn w:val="Fuentedeprrafopredeter"/>
    <w:link w:val="Firma"/>
    <w:uiPriority w:val="99"/>
    <w:rsid w:val="00E23F37"/>
    <w:rPr>
      <w:rFonts w:ascii="Arial" w:eastAsia="SimSun" w:hAnsi="Arial" w:cs="Univers"/>
      <w:kern w:val="0"/>
      <w:sz w:val="20"/>
      <w:szCs w:val="20"/>
      <w:lang w:val="en-GB" w:eastAsia="zh-CN"/>
      <w14:ligatures w14:val="none"/>
    </w:rPr>
  </w:style>
  <w:style w:type="paragraph" w:styleId="Subttulo">
    <w:name w:val="Subtitle"/>
    <w:basedOn w:val="Ttulo6"/>
    <w:next w:val="Normal"/>
    <w:link w:val="SubttuloCar"/>
    <w:uiPriority w:val="11"/>
    <w:qFormat/>
    <w:rsid w:val="0019135C"/>
  </w:style>
  <w:style w:type="character" w:customStyle="1" w:styleId="SubttuloCar">
    <w:name w:val="Subtítulo Car"/>
    <w:link w:val="Subttulo"/>
    <w:uiPriority w:val="11"/>
    <w:rsid w:val="0019135C"/>
    <w:rPr>
      <w:rFonts w:eastAsiaTheme="minorEastAsia"/>
      <w:b/>
      <w:bCs/>
      <w:kern w:val="0"/>
      <w:sz w:val="24"/>
      <w:szCs w:val="24"/>
      <w14:ligatures w14:val="none"/>
    </w:rPr>
  </w:style>
  <w:style w:type="paragraph" w:styleId="Textoconsangra">
    <w:name w:val="table of authorities"/>
    <w:basedOn w:val="Normal"/>
    <w:next w:val="Normal"/>
    <w:uiPriority w:val="99"/>
    <w:semiHidden/>
    <w:rsid w:val="00E23F37"/>
    <w:pPr>
      <w:widowControl w:val="0"/>
      <w:spacing w:after="0"/>
      <w:ind w:left="200" w:hanging="200"/>
      <w:textAlignment w:val="baseline"/>
    </w:pPr>
    <w:rPr>
      <w:rFonts w:eastAsia="SimSun" w:cs="Univers"/>
    </w:rPr>
  </w:style>
  <w:style w:type="paragraph" w:styleId="Tabladeilustraciones">
    <w:name w:val="table of figures"/>
    <w:basedOn w:val="Normal"/>
    <w:next w:val="Normal"/>
    <w:uiPriority w:val="99"/>
    <w:semiHidden/>
    <w:rsid w:val="00E23F37"/>
    <w:pPr>
      <w:widowControl w:val="0"/>
      <w:spacing w:after="0"/>
      <w:ind w:left="400" w:hanging="400"/>
      <w:textAlignment w:val="baseline"/>
    </w:pPr>
    <w:rPr>
      <w:rFonts w:eastAsia="SimSun" w:cs="Univers"/>
    </w:rPr>
  </w:style>
  <w:style w:type="paragraph" w:styleId="Ttulo">
    <w:name w:val="Title"/>
    <w:basedOn w:val="Prrafodelista"/>
    <w:next w:val="Normal"/>
    <w:link w:val="TtuloCar"/>
    <w:autoRedefine/>
    <w:uiPriority w:val="10"/>
    <w:qFormat/>
    <w:rsid w:val="0019135C"/>
    <w:pPr>
      <w:numPr>
        <w:ilvl w:val="2"/>
        <w:numId w:val="1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">
    <w:name w:val="Título Car"/>
    <w:link w:val="Ttulo"/>
    <w:uiPriority w:val="10"/>
    <w:rsid w:val="0019135C"/>
    <w:rPr>
      <w:rFonts w:eastAsiaTheme="minorEastAsia"/>
      <w:b/>
      <w:bCs/>
      <w:color w:val="E4004B"/>
      <w:kern w:val="0"/>
      <w:sz w:val="36"/>
      <w:szCs w:val="36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rsid w:val="00E23F37"/>
    <w:pPr>
      <w:widowControl w:val="0"/>
      <w:spacing w:after="0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3F37"/>
    <w:rPr>
      <w:rFonts w:ascii="Tahoma" w:eastAsia="SimSun" w:hAnsi="Tahoma" w:cs="Tahoma"/>
      <w:kern w:val="0"/>
      <w:sz w:val="16"/>
      <w:szCs w:val="16"/>
      <w:lang w:val="en-GB" w:eastAsia="zh-CN"/>
      <w14:ligatures w14:val="none"/>
    </w:rPr>
  </w:style>
  <w:style w:type="paragraph" w:customStyle="1" w:styleId="Rubrik1">
    <w:name w:val="Rubrik 1"/>
    <w:basedOn w:val="Normal"/>
    <w:next w:val="Normal"/>
    <w:uiPriority w:val="99"/>
    <w:rsid w:val="00E23F37"/>
    <w:pPr>
      <w:keepNext/>
      <w:tabs>
        <w:tab w:val="right" w:leader="dot" w:pos="3282"/>
      </w:tabs>
      <w:spacing w:after="0" w:line="360" w:lineRule="auto"/>
    </w:pPr>
    <w:rPr>
      <w:rFonts w:eastAsia="SimSun"/>
      <w:b/>
      <w:bCs/>
      <w:lang w:val="sv-SE"/>
    </w:rPr>
  </w:style>
  <w:style w:type="paragraph" w:customStyle="1" w:styleId="Class3Heading">
    <w:name w:val="Class 3 Heading"/>
    <w:basedOn w:val="Normal"/>
    <w:rsid w:val="00E23F37"/>
    <w:pPr>
      <w:spacing w:after="0"/>
      <w:jc w:val="center"/>
    </w:pPr>
    <w:rPr>
      <w:rFonts w:ascii="Courier New" w:hAnsi="Courier New" w:cs="Courier New"/>
      <w:caps/>
    </w:rPr>
  </w:style>
  <w:style w:type="paragraph" w:customStyle="1" w:styleId="Testofumetto">
    <w:name w:val="Testo fumetto"/>
    <w:basedOn w:val="Normal"/>
    <w:rsid w:val="00E23F37"/>
    <w:pPr>
      <w:spacing w:after="0"/>
    </w:pPr>
    <w:rPr>
      <w:rFonts w:ascii="Tahoma" w:hAnsi="Tahoma" w:cs="Tahoma"/>
      <w:sz w:val="16"/>
      <w:szCs w:val="16"/>
      <w:lang w:val="en-US"/>
    </w:rPr>
  </w:style>
  <w:style w:type="character" w:customStyle="1" w:styleId="HTMLPreformattedChar1">
    <w:name w:val="HTML Preformatted Char1"/>
    <w:uiPriority w:val="99"/>
    <w:rsid w:val="00E23F37"/>
    <w:rPr>
      <w:rFonts w:ascii="Courier New" w:hAnsi="Courier New" w:cs="Courier New"/>
    </w:rPr>
  </w:style>
  <w:style w:type="character" w:customStyle="1" w:styleId="BodyText2Char1">
    <w:name w:val="Body Text 2 Char1"/>
    <w:uiPriority w:val="99"/>
    <w:rsid w:val="00E23F37"/>
    <w:rPr>
      <w:rFonts w:ascii="Arial" w:hAnsi="Arial" w:cs="Arial"/>
      <w:color w:val="000080"/>
      <w:lang w:val="en-GB"/>
    </w:rPr>
  </w:style>
  <w:style w:type="character" w:customStyle="1" w:styleId="AsuntodelcomentarioCar">
    <w:name w:val="Asunto del comentario Car"/>
    <w:link w:val="Asuntodelcomentario"/>
    <w:uiPriority w:val="99"/>
    <w:semiHidden/>
    <w:rsid w:val="00E23F37"/>
    <w:rPr>
      <w:rFonts w:ascii="Arial" w:eastAsia="Times New Roman" w:hAnsi="Arial" w:cs="Arial"/>
      <w:b/>
      <w:bCs/>
      <w:sz w:val="20"/>
      <w:szCs w:val="20"/>
      <w:lang w:val="en-GB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23F37"/>
    <w:pPr>
      <w:widowControl/>
      <w:textAlignment w:val="auto"/>
    </w:pPr>
    <w:rPr>
      <w:rFonts w:eastAsia="Times New Roman" w:cs="Arial"/>
      <w:b/>
      <w:bCs/>
      <w:kern w:val="2"/>
      <w14:ligatures w14:val="standardContextual"/>
    </w:rPr>
  </w:style>
  <w:style w:type="character" w:customStyle="1" w:styleId="AsuntodelcomentarioCar1">
    <w:name w:val="Asunto del comentario Car1"/>
    <w:basedOn w:val="TextocomentarioCar"/>
    <w:uiPriority w:val="99"/>
    <w:semiHidden/>
    <w:rsid w:val="00E23F37"/>
    <w:rPr>
      <w:rFonts w:ascii="Arial" w:eastAsia="SimSun" w:hAnsi="Arial" w:cs="Univers"/>
      <w:b/>
      <w:bCs/>
      <w:kern w:val="0"/>
      <w:sz w:val="20"/>
      <w:szCs w:val="20"/>
      <w:lang w:val="en-GB" w:eastAsia="zh-CN"/>
      <w14:ligatures w14:val="none"/>
    </w:rPr>
  </w:style>
  <w:style w:type="character" w:customStyle="1" w:styleId="BodyTextChar1">
    <w:name w:val="Body Text Char1"/>
    <w:uiPriority w:val="99"/>
    <w:rsid w:val="00E23F37"/>
    <w:rPr>
      <w:rFonts w:ascii="Arial" w:hAnsi="Arial" w:cs="Arial"/>
      <w:spacing w:val="-2"/>
      <w:lang w:val="en-GB"/>
    </w:rPr>
  </w:style>
  <w:style w:type="character" w:customStyle="1" w:styleId="CommentSubjectChar1">
    <w:name w:val="Comment Subject Char1"/>
    <w:uiPriority w:val="99"/>
    <w:semiHidden/>
    <w:rsid w:val="00E23F37"/>
    <w:rPr>
      <w:rFonts w:ascii="Univers" w:hAnsi="Univers" w:cs="Univers"/>
      <w:b/>
      <w:bCs/>
      <w:sz w:val="20"/>
      <w:szCs w:val="20"/>
      <w:lang w:val="en-GB" w:eastAsia="zh-CN"/>
    </w:rPr>
  </w:style>
  <w:style w:type="character" w:styleId="Refdecomentario">
    <w:name w:val="annotation reference"/>
    <w:semiHidden/>
    <w:unhideWhenUsed/>
    <w:rsid w:val="00E23F37"/>
    <w:rPr>
      <w:sz w:val="16"/>
      <w:szCs w:val="16"/>
    </w:rPr>
  </w:style>
  <w:style w:type="paragraph" w:styleId="Revisin">
    <w:name w:val="Revision"/>
    <w:hidden/>
    <w:uiPriority w:val="99"/>
    <w:semiHidden/>
    <w:rsid w:val="00E23F37"/>
    <w:pPr>
      <w:spacing w:after="0" w:line="240" w:lineRule="auto"/>
    </w:pPr>
    <w:rPr>
      <w:rFonts w:ascii="Univers" w:eastAsia="SimSun" w:hAnsi="Univers" w:cs="Univers"/>
      <w:kern w:val="0"/>
      <w:sz w:val="20"/>
      <w:szCs w:val="20"/>
      <w:lang w:val="en-GB" w:eastAsia="zh-CN"/>
      <w14:ligatures w14:val="none"/>
    </w:rPr>
  </w:style>
  <w:style w:type="paragraph" w:styleId="Prrafodelista">
    <w:name w:val="List Paragraph"/>
    <w:basedOn w:val="Normal"/>
    <w:link w:val="PrrafodelistaCar"/>
    <w:uiPriority w:val="34"/>
    <w:qFormat/>
    <w:rsid w:val="0019135C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606243"/>
    <w:rPr>
      <w:color w:val="666666"/>
    </w:rPr>
  </w:style>
  <w:style w:type="table" w:styleId="Tablaconcuadrcula">
    <w:name w:val="Table Grid"/>
    <w:basedOn w:val="Tablanormal"/>
    <w:uiPriority w:val="59"/>
    <w:rsid w:val="0019135C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itulodocumento">
    <w:name w:val="Titulo documento"/>
    <w:basedOn w:val="Normal"/>
    <w:link w:val="TitulodocumentoChar"/>
    <w:uiPriority w:val="1"/>
    <w:qFormat/>
    <w:rsid w:val="0019135C"/>
    <w:pPr>
      <w:spacing w:after="240"/>
    </w:pPr>
    <w:rPr>
      <w:b/>
      <w:bCs/>
      <w:sz w:val="72"/>
      <w:szCs w:val="72"/>
    </w:rPr>
  </w:style>
  <w:style w:type="paragraph" w:styleId="Cita">
    <w:name w:val="Quote"/>
    <w:basedOn w:val="Normal"/>
    <w:next w:val="Normal"/>
    <w:link w:val="CitaCar"/>
    <w:uiPriority w:val="29"/>
    <w:qFormat/>
    <w:rsid w:val="0019135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9135C"/>
    <w:rPr>
      <w:rFonts w:eastAsia="Montserrat" w:cs="Montserrat"/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913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9135C"/>
    <w:rPr>
      <w:rFonts w:eastAsia="Montserrat" w:cs="Montserrat"/>
      <w:i/>
      <w:iCs/>
      <w:color w:val="4472C4" w:themeColor="accent1"/>
      <w:kern w:val="0"/>
      <w:sz w:val="24"/>
      <w:szCs w:val="24"/>
      <w14:ligatures w14:val="none"/>
    </w:rPr>
  </w:style>
  <w:style w:type="paragraph" w:customStyle="1" w:styleId="toc10">
    <w:name w:val="toc 10"/>
    <w:basedOn w:val="Normal"/>
    <w:next w:val="Normal"/>
    <w:uiPriority w:val="39"/>
    <w:unhideWhenUsed/>
    <w:rsid w:val="0019135C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19135C"/>
    <w:rPr>
      <w:rFonts w:eastAsia="Montserrat" w:cs="Montserrat"/>
      <w:b/>
      <w:bCs/>
      <w:kern w:val="0"/>
      <w:sz w:val="72"/>
      <w:szCs w:val="72"/>
      <w14:ligatures w14:val="none"/>
    </w:rPr>
  </w:style>
  <w:style w:type="character" w:styleId="Hipervnculo">
    <w:name w:val="Hyperlink"/>
    <w:basedOn w:val="Fuentedeprrafopredeter"/>
    <w:uiPriority w:val="99"/>
    <w:unhideWhenUsed/>
    <w:rsid w:val="0019135C"/>
    <w:rPr>
      <w:color w:val="0563C1" w:themeColor="hyperlink"/>
      <w:u w:val="single"/>
    </w:rPr>
  </w:style>
  <w:style w:type="paragraph" w:customStyle="1" w:styleId="Pregunta">
    <w:name w:val="Pregunta"/>
    <w:basedOn w:val="Normal"/>
    <w:link w:val="PreguntaCar"/>
    <w:qFormat/>
    <w:rsid w:val="0019135C"/>
    <w:rPr>
      <w:b/>
    </w:rPr>
  </w:style>
  <w:style w:type="character" w:customStyle="1" w:styleId="PreguntaCar">
    <w:name w:val="Pregunta Car"/>
    <w:basedOn w:val="SubttuloCar"/>
    <w:link w:val="Pregunta"/>
    <w:rsid w:val="0019135C"/>
    <w:rPr>
      <w:rFonts w:eastAsia="Montserrat" w:cs="Montserrat"/>
      <w:b/>
      <w:bCs w:val="0"/>
      <w:kern w:val="0"/>
      <w:sz w:val="24"/>
      <w:szCs w:val="24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19135C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es-ES"/>
    </w:rPr>
  </w:style>
  <w:style w:type="numbering" w:customStyle="1" w:styleId="Listaactual1">
    <w:name w:val="Lista actual1"/>
    <w:uiPriority w:val="99"/>
    <w:rsid w:val="0019135C"/>
    <w:pPr>
      <w:numPr>
        <w:numId w:val="17"/>
      </w:numPr>
    </w:pPr>
  </w:style>
  <w:style w:type="numbering" w:customStyle="1" w:styleId="Listaactual2">
    <w:name w:val="Lista actual2"/>
    <w:uiPriority w:val="99"/>
    <w:rsid w:val="0019135C"/>
    <w:pPr>
      <w:numPr>
        <w:numId w:val="18"/>
      </w:numPr>
    </w:pPr>
  </w:style>
  <w:style w:type="numbering" w:customStyle="1" w:styleId="Listaactual3">
    <w:name w:val="Lista actual3"/>
    <w:uiPriority w:val="99"/>
    <w:rsid w:val="0019135C"/>
    <w:pPr>
      <w:numPr>
        <w:numId w:val="19"/>
      </w:numPr>
    </w:pPr>
  </w:style>
  <w:style w:type="numbering" w:customStyle="1" w:styleId="Listaactual4">
    <w:name w:val="Lista actual4"/>
    <w:uiPriority w:val="99"/>
    <w:rsid w:val="0019135C"/>
    <w:pPr>
      <w:numPr>
        <w:numId w:val="20"/>
      </w:numPr>
    </w:pPr>
  </w:style>
  <w:style w:type="numbering" w:customStyle="1" w:styleId="Listaactual5">
    <w:name w:val="Lista actual5"/>
    <w:uiPriority w:val="99"/>
    <w:rsid w:val="0019135C"/>
    <w:pPr>
      <w:numPr>
        <w:numId w:val="21"/>
      </w:numPr>
    </w:pPr>
  </w:style>
  <w:style w:type="numbering" w:customStyle="1" w:styleId="Listaactual6">
    <w:name w:val="Lista actual6"/>
    <w:uiPriority w:val="99"/>
    <w:rsid w:val="0019135C"/>
    <w:pPr>
      <w:numPr>
        <w:numId w:val="22"/>
      </w:numPr>
    </w:pPr>
  </w:style>
  <w:style w:type="numbering" w:customStyle="1" w:styleId="Listaactual7">
    <w:name w:val="Lista actual7"/>
    <w:uiPriority w:val="99"/>
    <w:rsid w:val="0019135C"/>
    <w:pPr>
      <w:numPr>
        <w:numId w:val="23"/>
      </w:numPr>
    </w:pPr>
  </w:style>
  <w:style w:type="numbering" w:customStyle="1" w:styleId="Listaactual8">
    <w:name w:val="Lista actual8"/>
    <w:uiPriority w:val="99"/>
    <w:rsid w:val="0019135C"/>
    <w:pPr>
      <w:numPr>
        <w:numId w:val="24"/>
      </w:numPr>
    </w:pPr>
  </w:style>
  <w:style w:type="numbering" w:customStyle="1" w:styleId="Listaactual9">
    <w:name w:val="Lista actual9"/>
    <w:uiPriority w:val="99"/>
    <w:rsid w:val="0019135C"/>
    <w:pPr>
      <w:numPr>
        <w:numId w:val="25"/>
      </w:numPr>
    </w:pPr>
  </w:style>
  <w:style w:type="numbering" w:customStyle="1" w:styleId="Listaactual10">
    <w:name w:val="Lista actual10"/>
    <w:uiPriority w:val="99"/>
    <w:rsid w:val="0019135C"/>
    <w:pPr>
      <w:numPr>
        <w:numId w:val="26"/>
      </w:numPr>
    </w:pPr>
  </w:style>
  <w:style w:type="numbering" w:customStyle="1" w:styleId="Listaactual11">
    <w:name w:val="Lista actual11"/>
    <w:uiPriority w:val="99"/>
    <w:rsid w:val="0019135C"/>
    <w:pPr>
      <w:numPr>
        <w:numId w:val="27"/>
      </w:numPr>
    </w:pPr>
  </w:style>
  <w:style w:type="numbering" w:customStyle="1" w:styleId="Listaactual12">
    <w:name w:val="Lista actual12"/>
    <w:uiPriority w:val="99"/>
    <w:rsid w:val="0019135C"/>
    <w:pPr>
      <w:numPr>
        <w:numId w:val="28"/>
      </w:numPr>
    </w:pPr>
  </w:style>
  <w:style w:type="numbering" w:customStyle="1" w:styleId="Listaactual13">
    <w:name w:val="Lista actual13"/>
    <w:uiPriority w:val="99"/>
    <w:rsid w:val="0019135C"/>
    <w:pPr>
      <w:numPr>
        <w:numId w:val="29"/>
      </w:numPr>
    </w:pPr>
  </w:style>
  <w:style w:type="numbering" w:customStyle="1" w:styleId="Listaactual14">
    <w:name w:val="Lista actual14"/>
    <w:uiPriority w:val="99"/>
    <w:rsid w:val="0019135C"/>
    <w:pPr>
      <w:numPr>
        <w:numId w:val="30"/>
      </w:numPr>
    </w:pPr>
  </w:style>
  <w:style w:type="numbering" w:customStyle="1" w:styleId="Listaactual15">
    <w:name w:val="Lista actual15"/>
    <w:uiPriority w:val="99"/>
    <w:rsid w:val="0019135C"/>
    <w:pPr>
      <w:numPr>
        <w:numId w:val="31"/>
      </w:numPr>
    </w:pPr>
  </w:style>
  <w:style w:type="numbering" w:customStyle="1" w:styleId="Listaactual16">
    <w:name w:val="Lista actual16"/>
    <w:uiPriority w:val="99"/>
    <w:rsid w:val="0019135C"/>
    <w:pPr>
      <w:numPr>
        <w:numId w:val="32"/>
      </w:numPr>
    </w:pPr>
  </w:style>
  <w:style w:type="numbering" w:customStyle="1" w:styleId="Listaactual17">
    <w:name w:val="Lista actual17"/>
    <w:uiPriority w:val="99"/>
    <w:rsid w:val="0019135C"/>
    <w:pPr>
      <w:numPr>
        <w:numId w:val="33"/>
      </w:numPr>
    </w:pPr>
  </w:style>
  <w:style w:type="numbering" w:customStyle="1" w:styleId="Listaactual18">
    <w:name w:val="Lista actual18"/>
    <w:uiPriority w:val="99"/>
    <w:rsid w:val="0019135C"/>
    <w:pPr>
      <w:numPr>
        <w:numId w:val="34"/>
      </w:numPr>
    </w:pPr>
  </w:style>
  <w:style w:type="numbering" w:customStyle="1" w:styleId="Listaactual19">
    <w:name w:val="Lista actual19"/>
    <w:uiPriority w:val="99"/>
    <w:rsid w:val="0019135C"/>
    <w:pPr>
      <w:numPr>
        <w:numId w:val="36"/>
      </w:numPr>
    </w:pPr>
  </w:style>
  <w:style w:type="numbering" w:customStyle="1" w:styleId="Listaactual20">
    <w:name w:val="Lista actual20"/>
    <w:uiPriority w:val="99"/>
    <w:rsid w:val="0019135C"/>
    <w:pPr>
      <w:numPr>
        <w:numId w:val="37"/>
      </w:numPr>
    </w:pPr>
  </w:style>
  <w:style w:type="numbering" w:customStyle="1" w:styleId="Listaactual21">
    <w:name w:val="Lista actual21"/>
    <w:uiPriority w:val="99"/>
    <w:rsid w:val="0019135C"/>
    <w:pPr>
      <w:numPr>
        <w:numId w:val="38"/>
      </w:numPr>
    </w:pPr>
  </w:style>
  <w:style w:type="numbering" w:customStyle="1" w:styleId="Listaactual22">
    <w:name w:val="Lista actual22"/>
    <w:uiPriority w:val="99"/>
    <w:rsid w:val="0019135C"/>
    <w:pPr>
      <w:numPr>
        <w:numId w:val="39"/>
      </w:numPr>
    </w:pPr>
  </w:style>
  <w:style w:type="numbering" w:customStyle="1" w:styleId="Listaactual23">
    <w:name w:val="Lista actual23"/>
    <w:uiPriority w:val="99"/>
    <w:rsid w:val="0019135C"/>
    <w:pPr>
      <w:numPr>
        <w:numId w:val="40"/>
      </w:numPr>
    </w:pPr>
  </w:style>
  <w:style w:type="numbering" w:customStyle="1" w:styleId="Listaactual24">
    <w:name w:val="Lista actual24"/>
    <w:uiPriority w:val="99"/>
    <w:rsid w:val="0019135C"/>
    <w:pPr>
      <w:numPr>
        <w:numId w:val="41"/>
      </w:numPr>
    </w:pPr>
  </w:style>
  <w:style w:type="numbering" w:customStyle="1" w:styleId="Listaactual25">
    <w:name w:val="Lista actual25"/>
    <w:uiPriority w:val="99"/>
    <w:rsid w:val="0019135C"/>
    <w:pPr>
      <w:numPr>
        <w:numId w:val="42"/>
      </w:numPr>
    </w:pPr>
  </w:style>
  <w:style w:type="numbering" w:customStyle="1" w:styleId="Listaactual26">
    <w:name w:val="Lista actual26"/>
    <w:uiPriority w:val="99"/>
    <w:rsid w:val="0019135C"/>
    <w:pPr>
      <w:numPr>
        <w:numId w:val="43"/>
      </w:numPr>
    </w:pPr>
  </w:style>
  <w:style w:type="numbering" w:customStyle="1" w:styleId="Listaactual27">
    <w:name w:val="Lista actual27"/>
    <w:uiPriority w:val="99"/>
    <w:rsid w:val="0019135C"/>
    <w:pPr>
      <w:numPr>
        <w:numId w:val="44"/>
      </w:numPr>
    </w:pPr>
  </w:style>
  <w:style w:type="numbering" w:customStyle="1" w:styleId="Listaactual28">
    <w:name w:val="Lista actual28"/>
    <w:uiPriority w:val="99"/>
    <w:rsid w:val="0019135C"/>
    <w:pPr>
      <w:numPr>
        <w:numId w:val="45"/>
      </w:numPr>
    </w:pPr>
  </w:style>
  <w:style w:type="character" w:customStyle="1" w:styleId="PrrafodelistaCar">
    <w:name w:val="Párrafo de lista Car"/>
    <w:link w:val="Prrafodelista"/>
    <w:uiPriority w:val="34"/>
    <w:locked/>
    <w:rsid w:val="0019135C"/>
    <w:rPr>
      <w:rFonts w:eastAsia="Montserrat" w:cs="Montserrat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1\Downloads\EstilosEpigram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9675ED-28C9-4064-A000-3F075A73DF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E3B1A-7889-4E90-9990-75ED42060497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customXml/itemProps3.xml><?xml version="1.0" encoding="utf-8"?>
<ds:datastoreItem xmlns:ds="http://schemas.openxmlformats.org/officeDocument/2006/customXml" ds:itemID="{969989F9-857C-47C2-8900-0D39A8F3E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EstilosEpigram.dotx</Template>
  <TotalTime>5</TotalTime>
  <Pages>9</Pages>
  <Words>1930</Words>
  <Characters>10618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tarazona</dc:creator>
  <cp:keywords/>
  <dc:description/>
  <cp:lastModifiedBy>Julián Rojas</cp:lastModifiedBy>
  <cp:revision>7</cp:revision>
  <dcterms:created xsi:type="dcterms:W3CDTF">2026-05-08T07:47:00Z</dcterms:created>
  <dcterms:modified xsi:type="dcterms:W3CDTF">2026-05-22T15:01:00Z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